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outlineLvl w:val="9"/>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附件6</w:t>
      </w:r>
    </w:p>
    <w:p>
      <w:pPr>
        <w:keepNext w:val="0"/>
        <w:keepLines w:val="0"/>
        <w:pageBreakBefore w:val="0"/>
        <w:kinsoku/>
        <w:wordWrap/>
        <w:overflowPunct/>
        <w:topLinePunct w:val="0"/>
        <w:bidi w:val="0"/>
        <w:snapToGrid/>
        <w:spacing w:line="560" w:lineRule="exact"/>
        <w:ind w:right="0" w:rightChars="0"/>
        <w:jc w:val="both"/>
        <w:textAlignment w:val="auto"/>
        <w:rPr>
          <w:rFonts w:hint="default" w:ascii="Times New Roman" w:hAnsi="Times New Roman" w:eastAsia="方正小标宋简体" w:cs="Times New Roman"/>
          <w:b/>
          <w:sz w:val="40"/>
          <w:szCs w:val="40"/>
        </w:rPr>
      </w:pPr>
    </w:p>
    <w:p>
      <w:pPr>
        <w:keepNext w:val="0"/>
        <w:keepLines w:val="0"/>
        <w:pageBreakBefore w:val="0"/>
        <w:kinsoku/>
        <w:wordWrap/>
        <w:overflowPunct/>
        <w:topLinePunct w:val="0"/>
        <w:bidi w:val="0"/>
        <w:snapToGrid/>
        <w:spacing w:line="560" w:lineRule="exact"/>
        <w:ind w:right="0" w:rightChars="0"/>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val="en-US" w:eastAsia="zh-CN"/>
        </w:rPr>
        <w:t>2020</w:t>
      </w:r>
      <w:r>
        <w:rPr>
          <w:rFonts w:hint="eastAsia" w:ascii="方正小标宋_GBK" w:hAnsi="方正小标宋_GBK" w:eastAsia="方正小标宋_GBK" w:cs="方正小标宋_GBK"/>
          <w:b w:val="0"/>
          <w:bCs/>
          <w:sz w:val="44"/>
          <w:szCs w:val="44"/>
        </w:rPr>
        <w:t>年乌鲁木齐市事业单位</w:t>
      </w:r>
      <w:r>
        <w:rPr>
          <w:rFonts w:hint="eastAsia" w:ascii="方正小标宋_GBK" w:hAnsi="方正小标宋_GBK" w:eastAsia="方正小标宋_GBK" w:cs="方正小标宋_GBK"/>
          <w:b w:val="0"/>
          <w:bCs/>
          <w:sz w:val="44"/>
          <w:szCs w:val="44"/>
          <w:lang w:eastAsia="zh-CN"/>
        </w:rPr>
        <w:t>面向社会</w:t>
      </w:r>
    </w:p>
    <w:p>
      <w:pPr>
        <w:keepNext w:val="0"/>
        <w:keepLines w:val="0"/>
        <w:pageBreakBefore w:val="0"/>
        <w:kinsoku/>
        <w:wordWrap/>
        <w:overflowPunct/>
        <w:topLinePunct w:val="0"/>
        <w:bidi w:val="0"/>
        <w:snapToGrid/>
        <w:spacing w:line="560" w:lineRule="exact"/>
        <w:ind w:right="0" w:rightChars="0"/>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eastAsia="zh-CN"/>
        </w:rPr>
        <w:t>公开</w:t>
      </w:r>
      <w:r>
        <w:rPr>
          <w:rFonts w:hint="eastAsia" w:ascii="方正小标宋_GBK" w:hAnsi="方正小标宋_GBK" w:eastAsia="方正小标宋_GBK" w:cs="方正小标宋_GBK"/>
          <w:b w:val="0"/>
          <w:bCs/>
          <w:sz w:val="44"/>
          <w:szCs w:val="44"/>
        </w:rPr>
        <w:t>招聘工作人员</w:t>
      </w:r>
      <w:r>
        <w:rPr>
          <w:rFonts w:hint="eastAsia" w:ascii="方正小标宋_GBK" w:hAnsi="方正小标宋_GBK" w:eastAsia="方正小标宋_GBK" w:cs="方正小标宋_GBK"/>
          <w:b w:val="0"/>
          <w:bCs/>
          <w:sz w:val="44"/>
          <w:szCs w:val="44"/>
          <w:lang w:eastAsia="zh-CN"/>
        </w:rPr>
        <w:t>政策解答</w:t>
      </w:r>
    </w:p>
    <w:p>
      <w:pPr>
        <w:keepNext w:val="0"/>
        <w:keepLines w:val="0"/>
        <w:pageBreakBefore w:val="0"/>
        <w:tabs>
          <w:tab w:val="left" w:pos="567"/>
        </w:tabs>
        <w:kinsoku/>
        <w:wordWrap/>
        <w:overflowPunct/>
        <w:topLinePunct w:val="0"/>
        <w:bidi w:val="0"/>
        <w:snapToGrid/>
        <w:spacing w:line="560" w:lineRule="exact"/>
        <w:ind w:left="0" w:leftChars="0" w:right="0" w:rightChars="0" w:firstLine="640" w:firstLineChars="200"/>
        <w:jc w:val="center"/>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jc w:val="both"/>
        <w:textAlignment w:val="auto"/>
        <w:outlineLvl w:val="9"/>
        <w:rPr>
          <w:rFonts w:hint="eastAsia" w:ascii="方正楷体_GBK" w:hAnsi="方正楷体_GBK" w:eastAsia="方正楷体_GBK" w:cs="方正楷体_GBK"/>
          <w:b w:val="0"/>
          <w:bCs w:val="0"/>
          <w:color w:val="auto"/>
          <w:spacing w:val="0"/>
          <w:kern w:val="0"/>
          <w:sz w:val="32"/>
          <w:szCs w:val="32"/>
        </w:rPr>
      </w:pPr>
      <w:r>
        <w:rPr>
          <w:rFonts w:hint="eastAsia" w:ascii="方正楷体_GBK" w:hAnsi="方正楷体_GBK" w:eastAsia="方正楷体_GBK" w:cs="方正楷体_GBK"/>
          <w:b w:val="0"/>
          <w:bCs w:val="0"/>
          <w:color w:val="auto"/>
          <w:spacing w:val="0"/>
          <w:kern w:val="0"/>
          <w:sz w:val="32"/>
          <w:szCs w:val="32"/>
        </w:rPr>
        <w:t>各位</w:t>
      </w:r>
      <w:r>
        <w:rPr>
          <w:rFonts w:hint="eastAsia" w:ascii="方正楷体_GBK" w:hAnsi="方正楷体_GBK" w:eastAsia="方正楷体_GBK" w:cs="方正楷体_GBK"/>
          <w:b w:val="0"/>
          <w:bCs w:val="0"/>
          <w:color w:val="auto"/>
          <w:spacing w:val="0"/>
          <w:kern w:val="0"/>
          <w:sz w:val="32"/>
          <w:szCs w:val="32"/>
          <w:lang w:eastAsia="zh-CN"/>
        </w:rPr>
        <w:t>应聘人员</w:t>
      </w:r>
      <w:r>
        <w:rPr>
          <w:rFonts w:hint="eastAsia" w:ascii="方正楷体_GBK" w:hAnsi="方正楷体_GBK" w:eastAsia="方正楷体_GBK" w:cs="方正楷体_GBK"/>
          <w:b w:val="0"/>
          <w:bCs w:val="0"/>
          <w:color w:val="auto"/>
          <w:spacing w:val="0"/>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pacing w:val="0"/>
          <w:kern w:val="0"/>
          <w:sz w:val="32"/>
          <w:szCs w:val="32"/>
          <w:lang w:val="en-US" w:eastAsia="zh-CN"/>
        </w:rPr>
      </w:pPr>
      <w:r>
        <w:rPr>
          <w:rFonts w:hint="eastAsia" w:ascii="方正仿宋_GBK" w:hAnsi="方正仿宋_GBK" w:eastAsia="方正仿宋_GBK" w:cs="方正仿宋_GBK"/>
          <w:color w:val="auto"/>
          <w:spacing w:val="0"/>
          <w:kern w:val="0"/>
          <w:sz w:val="32"/>
          <w:szCs w:val="32"/>
        </w:rPr>
        <w:t>为便于准确理解</w:t>
      </w:r>
      <w:r>
        <w:rPr>
          <w:rFonts w:hint="eastAsia" w:ascii="方正仿宋_GBK" w:hAnsi="方正仿宋_GBK" w:eastAsia="方正仿宋_GBK" w:cs="方正仿宋_GBK"/>
          <w:color w:val="auto"/>
          <w:spacing w:val="0"/>
          <w:kern w:val="0"/>
          <w:sz w:val="32"/>
          <w:szCs w:val="32"/>
          <w:lang w:eastAsia="zh-CN"/>
        </w:rPr>
        <w:t>招聘</w:t>
      </w:r>
      <w:r>
        <w:rPr>
          <w:rFonts w:hint="eastAsia" w:ascii="方正仿宋_GBK" w:hAnsi="方正仿宋_GBK" w:eastAsia="方正仿宋_GBK" w:cs="方正仿宋_GBK"/>
          <w:color w:val="auto"/>
          <w:spacing w:val="0"/>
          <w:kern w:val="0"/>
          <w:sz w:val="32"/>
          <w:szCs w:val="32"/>
        </w:rPr>
        <w:t>政策，现</w:t>
      </w:r>
      <w:r>
        <w:rPr>
          <w:rFonts w:hint="eastAsia" w:ascii="方正仿宋_GBK" w:hAnsi="方正仿宋_GBK" w:eastAsia="方正仿宋_GBK" w:cs="方正仿宋_GBK"/>
          <w:color w:val="auto"/>
          <w:spacing w:val="0"/>
          <w:kern w:val="0"/>
          <w:sz w:val="32"/>
          <w:szCs w:val="32"/>
          <w:lang w:eastAsia="zh-CN"/>
        </w:rPr>
        <w:t>就有关招聘情况</w:t>
      </w:r>
      <w:r>
        <w:rPr>
          <w:rFonts w:hint="eastAsia" w:ascii="方正仿宋_GBK" w:hAnsi="方正仿宋_GBK" w:eastAsia="方正仿宋_GBK" w:cs="方正仿宋_GBK"/>
          <w:color w:val="auto"/>
          <w:spacing w:val="0"/>
          <w:kern w:val="0"/>
          <w:sz w:val="32"/>
          <w:szCs w:val="32"/>
        </w:rPr>
        <w:t>说明</w:t>
      </w:r>
      <w:r>
        <w:rPr>
          <w:rFonts w:hint="eastAsia" w:ascii="方正仿宋_GBK" w:hAnsi="方正仿宋_GBK" w:eastAsia="方正仿宋_GBK" w:cs="方正仿宋_GBK"/>
          <w:color w:val="auto"/>
          <w:spacing w:val="0"/>
          <w:kern w:val="0"/>
          <w:sz w:val="32"/>
          <w:szCs w:val="32"/>
          <w:lang w:eastAsia="zh-CN"/>
        </w:rPr>
        <w:t>如下：</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1</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报考人员对岗位条件有疑问时该如何解决？</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bCs/>
          <w:color w:val="auto"/>
          <w:spacing w:val="0"/>
          <w:kern w:val="0"/>
          <w:sz w:val="32"/>
          <w:szCs w:val="32"/>
          <w:lang w:val="en-US" w:eastAsia="zh-CN"/>
        </w:rPr>
      </w:pPr>
      <w:r>
        <w:rPr>
          <w:rFonts w:hint="eastAsia" w:ascii="方正仿宋_GBK" w:hAnsi="方正仿宋_GBK" w:eastAsia="方正仿宋_GBK" w:cs="方正仿宋_GBK"/>
          <w:color w:val="auto"/>
          <w:spacing w:val="0"/>
          <w:kern w:val="0"/>
          <w:sz w:val="32"/>
          <w:szCs w:val="32"/>
        </w:rPr>
        <w:t>报名期间，报考人员如对</w:t>
      </w:r>
      <w:r>
        <w:rPr>
          <w:rFonts w:hint="eastAsia" w:ascii="方正仿宋_GBK" w:hAnsi="方正仿宋_GBK" w:eastAsia="方正仿宋_GBK" w:cs="方正仿宋_GBK"/>
          <w:color w:val="auto"/>
          <w:spacing w:val="0"/>
          <w:kern w:val="0"/>
          <w:sz w:val="32"/>
          <w:szCs w:val="32"/>
          <w:lang w:eastAsia="zh-CN"/>
        </w:rPr>
        <w:t>招聘岗位</w:t>
      </w:r>
      <w:r>
        <w:rPr>
          <w:rFonts w:hint="eastAsia" w:ascii="方正仿宋_GBK" w:hAnsi="方正仿宋_GBK" w:eastAsia="方正仿宋_GBK" w:cs="方正仿宋_GBK"/>
          <w:color w:val="auto"/>
          <w:spacing w:val="0"/>
          <w:kern w:val="0"/>
          <w:sz w:val="32"/>
          <w:szCs w:val="32"/>
        </w:rPr>
        <w:t>资格条件、要求等有疑问的，请直接与</w:t>
      </w:r>
      <w:r>
        <w:rPr>
          <w:rFonts w:hint="eastAsia" w:ascii="方正仿宋_GBK" w:hAnsi="方正仿宋_GBK" w:eastAsia="方正仿宋_GBK" w:cs="方正仿宋_GBK"/>
          <w:color w:val="auto"/>
          <w:spacing w:val="0"/>
          <w:kern w:val="0"/>
          <w:sz w:val="32"/>
          <w:szCs w:val="32"/>
          <w:lang w:eastAsia="zh-CN"/>
        </w:rPr>
        <w:t>岗位</w:t>
      </w:r>
      <w:r>
        <w:rPr>
          <w:rFonts w:hint="eastAsia" w:ascii="方正仿宋_GBK" w:hAnsi="方正仿宋_GBK" w:eastAsia="方正仿宋_GBK" w:cs="方正仿宋_GBK"/>
          <w:color w:val="auto"/>
          <w:spacing w:val="0"/>
          <w:kern w:val="0"/>
          <w:sz w:val="32"/>
          <w:szCs w:val="32"/>
        </w:rPr>
        <w:t>表中公布的</w:t>
      </w:r>
      <w:r>
        <w:rPr>
          <w:rFonts w:hint="eastAsia" w:ascii="方正仿宋_GBK" w:hAnsi="方正仿宋_GBK" w:eastAsia="方正仿宋_GBK" w:cs="方正仿宋_GBK"/>
          <w:color w:val="auto"/>
          <w:spacing w:val="0"/>
          <w:kern w:val="0"/>
          <w:sz w:val="32"/>
          <w:szCs w:val="32"/>
          <w:lang w:eastAsia="zh-CN"/>
        </w:rPr>
        <w:t>招聘主管单位咨询</w:t>
      </w:r>
      <w:r>
        <w:rPr>
          <w:rFonts w:hint="eastAsia" w:ascii="方正仿宋_GBK" w:hAnsi="方正仿宋_GBK" w:eastAsia="方正仿宋_GBK" w:cs="方正仿宋_GBK"/>
          <w:color w:val="auto"/>
          <w:spacing w:val="0"/>
          <w:kern w:val="0"/>
          <w:sz w:val="32"/>
          <w:szCs w:val="32"/>
        </w:rPr>
        <w:t>电话联系。</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2</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报考资格有何时限要求？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u w:val="single"/>
        </w:rPr>
      </w:pPr>
      <w:r>
        <w:rPr>
          <w:rFonts w:hint="default" w:ascii="Times New Roman" w:hAnsi="Times New Roman" w:eastAsia="方正仿宋_GBK" w:cs="Times New Roman"/>
          <w:color w:val="auto"/>
          <w:spacing w:val="0"/>
          <w:kern w:val="0"/>
          <w:sz w:val="32"/>
          <w:szCs w:val="32"/>
          <w:lang w:eastAsia="zh-CN"/>
        </w:rPr>
        <w:t>报考人员涉及</w:t>
      </w:r>
      <w:r>
        <w:rPr>
          <w:rFonts w:hint="default" w:ascii="Times New Roman" w:hAnsi="Times New Roman" w:eastAsia="方正仿宋_GBK" w:cs="Times New Roman"/>
          <w:color w:val="auto"/>
          <w:spacing w:val="0"/>
          <w:kern w:val="0"/>
          <w:sz w:val="32"/>
          <w:szCs w:val="32"/>
        </w:rPr>
        <w:t>政治面貌、学历、学位、户籍、</w:t>
      </w:r>
      <w:r>
        <w:rPr>
          <w:rFonts w:hint="default" w:ascii="Times New Roman" w:hAnsi="Times New Roman" w:eastAsia="方正仿宋_GBK" w:cs="Times New Roman"/>
          <w:color w:val="auto"/>
          <w:spacing w:val="0"/>
          <w:kern w:val="0"/>
          <w:sz w:val="32"/>
          <w:szCs w:val="32"/>
          <w:lang w:eastAsia="zh-CN"/>
        </w:rPr>
        <w:t>基层服务项目时间、</w:t>
      </w:r>
      <w:r>
        <w:rPr>
          <w:rFonts w:hint="default" w:ascii="Times New Roman" w:hAnsi="Times New Roman" w:eastAsia="方正仿宋_GBK" w:cs="Times New Roman"/>
          <w:color w:val="auto"/>
          <w:spacing w:val="0"/>
          <w:kern w:val="0"/>
          <w:sz w:val="32"/>
          <w:szCs w:val="32"/>
        </w:rPr>
        <w:t>服务期限、相关工作经历</w:t>
      </w:r>
      <w:r>
        <w:rPr>
          <w:rFonts w:hint="default" w:ascii="Times New Roman" w:hAnsi="Times New Roman" w:eastAsia="方正仿宋_GBK" w:cs="Times New Roman"/>
          <w:color w:val="auto"/>
          <w:spacing w:val="0"/>
          <w:kern w:val="0"/>
          <w:sz w:val="32"/>
          <w:szCs w:val="32"/>
          <w:lang w:eastAsia="zh-CN"/>
        </w:rPr>
        <w:t>和</w:t>
      </w:r>
      <w:r>
        <w:rPr>
          <w:rFonts w:hint="default" w:ascii="Times New Roman" w:hAnsi="Times New Roman" w:eastAsia="方正仿宋_GBK" w:cs="Times New Roman"/>
          <w:color w:val="auto"/>
          <w:spacing w:val="0"/>
          <w:kern w:val="0"/>
          <w:sz w:val="32"/>
          <w:szCs w:val="32"/>
        </w:rPr>
        <w:t>各项资质（资格）条件</w:t>
      </w:r>
      <w:r>
        <w:rPr>
          <w:rFonts w:hint="default" w:ascii="Times New Roman" w:hAnsi="Times New Roman" w:eastAsia="方正仿宋_GBK" w:cs="Times New Roman"/>
          <w:color w:val="auto"/>
          <w:spacing w:val="0"/>
          <w:kern w:val="0"/>
          <w:sz w:val="32"/>
          <w:szCs w:val="32"/>
          <w:lang w:eastAsia="zh-CN"/>
        </w:rPr>
        <w:t>等</w:t>
      </w:r>
      <w:r>
        <w:rPr>
          <w:rFonts w:hint="default" w:ascii="Times New Roman" w:hAnsi="Times New Roman" w:eastAsia="方正仿宋_GBK" w:cs="Times New Roman"/>
          <w:color w:val="auto"/>
          <w:spacing w:val="0"/>
          <w:kern w:val="0"/>
          <w:sz w:val="32"/>
          <w:szCs w:val="32"/>
          <w:lang w:val="en-US" w:eastAsia="zh-CN"/>
        </w:rPr>
        <w:t>需要明确计算截止</w:t>
      </w:r>
      <w:r>
        <w:rPr>
          <w:rFonts w:hint="default" w:ascii="Times New Roman" w:hAnsi="Times New Roman" w:eastAsia="方正仿宋_GBK" w:cs="Times New Roman"/>
          <w:color w:val="auto"/>
          <w:spacing w:val="0"/>
          <w:kern w:val="0"/>
          <w:sz w:val="32"/>
          <w:szCs w:val="32"/>
          <w:lang w:eastAsia="zh-CN"/>
        </w:rPr>
        <w:t>时间</w:t>
      </w:r>
      <w:r>
        <w:rPr>
          <w:rFonts w:hint="default" w:ascii="Times New Roman" w:hAnsi="Times New Roman" w:eastAsia="方正仿宋_GBK" w:cs="Times New Roman"/>
          <w:color w:val="auto"/>
          <w:spacing w:val="0"/>
          <w:kern w:val="0"/>
          <w:sz w:val="32"/>
          <w:szCs w:val="32"/>
        </w:rPr>
        <w:t>的，</w:t>
      </w:r>
      <w:r>
        <w:rPr>
          <w:rFonts w:hint="default" w:ascii="Times New Roman" w:hAnsi="Times New Roman" w:eastAsia="方正仿宋_GBK" w:cs="Times New Roman"/>
          <w:color w:val="auto"/>
          <w:spacing w:val="0"/>
          <w:kern w:val="0"/>
          <w:sz w:val="32"/>
          <w:szCs w:val="32"/>
          <w:u w:val="none"/>
        </w:rPr>
        <w:t>均</w:t>
      </w:r>
      <w:r>
        <w:rPr>
          <w:rFonts w:hint="default" w:ascii="Times New Roman" w:hAnsi="Times New Roman" w:eastAsia="方正仿宋_GBK" w:cs="Times New Roman"/>
          <w:color w:val="auto"/>
          <w:spacing w:val="0"/>
          <w:kern w:val="0"/>
          <w:sz w:val="32"/>
          <w:szCs w:val="32"/>
          <w:u w:val="none"/>
          <w:lang w:eastAsia="zh-CN"/>
        </w:rPr>
        <w:t>截止到</w:t>
      </w:r>
      <w:r>
        <w:rPr>
          <w:rFonts w:hint="default" w:ascii="Times New Roman" w:hAnsi="Times New Roman" w:eastAsia="方正仿宋_GBK" w:cs="Times New Roman"/>
          <w:color w:val="auto"/>
          <w:spacing w:val="0"/>
          <w:kern w:val="0"/>
          <w:sz w:val="32"/>
          <w:szCs w:val="32"/>
          <w:u w:val="none"/>
          <w:lang w:val="en-US" w:eastAsia="zh-CN"/>
        </w:rPr>
        <w:t>2020年9月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lang w:val="en-US" w:eastAsia="zh-CN"/>
        </w:rPr>
        <w:t>日</w:t>
      </w:r>
      <w:r>
        <w:rPr>
          <w:rFonts w:hint="default" w:ascii="Times New Roman" w:hAnsi="Times New Roman" w:eastAsia="方正仿宋_GBK" w:cs="Times New Roman"/>
          <w:color w:val="auto"/>
          <w:spacing w:val="0"/>
          <w:kern w:val="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bCs/>
          <w:color w:val="auto"/>
          <w:spacing w:val="0"/>
          <w:sz w:val="32"/>
          <w:szCs w:val="32"/>
          <w:lang w:eastAsia="zh-CN"/>
        </w:rPr>
      </w:pPr>
      <w:r>
        <w:rPr>
          <w:rFonts w:hint="eastAsia" w:ascii="方正黑体_GBK" w:hAnsi="方正黑体_GBK" w:eastAsia="方正黑体_GBK" w:cs="方正黑体_GBK"/>
          <w:b w:val="0"/>
          <w:bCs w:val="0"/>
          <w:color w:val="auto"/>
          <w:spacing w:val="0"/>
          <w:kern w:val="0"/>
          <w:sz w:val="32"/>
          <w:szCs w:val="32"/>
          <w:lang w:val="en-US" w:eastAsia="zh-CN"/>
        </w:rPr>
        <w:t>3</w:t>
      </w:r>
      <w:r>
        <w:rPr>
          <w:rFonts w:hint="eastAsia" w:ascii="方正黑体_GBK" w:hAnsi="方正黑体_GBK" w:eastAsia="方正黑体_GBK" w:cs="方正黑体_GBK"/>
          <w:color w:val="auto"/>
          <w:spacing w:val="0"/>
          <w:sz w:val="32"/>
          <w:szCs w:val="32"/>
          <w:u w:val="none"/>
          <w:lang w:val="en-US" w:eastAsia="zh-CN"/>
        </w:rPr>
        <w:t>.关于专项招聘乌鲁木齐市户籍应届高校毕业生（含择业期内未落实工作单位的高校毕业生）的有关要求</w:t>
      </w:r>
      <w:r>
        <w:rPr>
          <w:rFonts w:hint="eastAsia" w:ascii="方正黑体_GBK" w:hAnsi="方正黑体_GBK" w:eastAsia="方正黑体_GBK" w:cs="方正黑体_GBK"/>
          <w:b w:val="0"/>
          <w:bCs w:val="0"/>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应届高校毕业生和择业期内未落实工作单位的高校毕业生</w:t>
      </w:r>
      <w:r>
        <w:rPr>
          <w:rFonts w:hint="eastAsia" w:ascii="Times New Roman" w:hAnsi="Times New Roman" w:eastAsia="方正仿宋_GBK" w:cs="Times New Roman"/>
          <w:color w:val="auto"/>
          <w:spacing w:val="0"/>
          <w:sz w:val="32"/>
          <w:szCs w:val="32"/>
          <w:lang w:eastAsia="zh-CN"/>
        </w:rPr>
        <w:t>是指：</w:t>
      </w:r>
      <w:r>
        <w:rPr>
          <w:rFonts w:hint="default" w:ascii="Times New Roman" w:hAnsi="Times New Roman" w:eastAsia="方正仿宋_GBK" w:cs="Times New Roman"/>
          <w:color w:val="auto"/>
          <w:spacing w:val="0"/>
          <w:sz w:val="32"/>
          <w:szCs w:val="32"/>
          <w:lang w:eastAsia="zh-CN"/>
        </w:rPr>
        <w:t>国家统一招生的普通高校毕业生离校时和在择业期内</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国家规定择业期为二年</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未落实工作单位，其户口、档案、组织关系仍保留在原毕业学校，或保留在各级毕业生就业主管部门</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毕业生就业指导服务中心</w:t>
      </w:r>
      <w:r>
        <w:rPr>
          <w:rFonts w:hint="eastAsia"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eastAsia="zh-CN"/>
        </w:rPr>
        <w:t>、各级人才交流服务机构和各级公共就业服务机构的毕业生，可按应届高校毕业生对待。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color w:val="auto"/>
          <w:spacing w:val="0"/>
          <w:sz w:val="32"/>
          <w:szCs w:val="32"/>
          <w:lang w:eastAsia="zh-CN"/>
        </w:rPr>
      </w:pPr>
      <w:r>
        <w:rPr>
          <w:rFonts w:hint="eastAsia" w:ascii="Times New Roman" w:hAnsi="Times New Roman" w:eastAsia="方正仿宋_GBK" w:cs="Times New Roman"/>
          <w:color w:val="auto"/>
          <w:spacing w:val="0"/>
          <w:sz w:val="32"/>
          <w:szCs w:val="32"/>
          <w:lang w:val="en-US" w:eastAsia="zh-CN"/>
        </w:rPr>
        <w:t>乌鲁木齐市户籍是指：</w:t>
      </w:r>
      <w:r>
        <w:rPr>
          <w:rFonts w:hint="eastAsia" w:ascii="仿宋_GB2312" w:eastAsia="仿宋_GB2312" w:cs="宋体"/>
          <w:sz w:val="32"/>
          <w:szCs w:val="32"/>
          <w:lang w:val="zh-CN"/>
        </w:rPr>
        <w:t>具有乌鲁木齐</w:t>
      </w:r>
      <w:r>
        <w:rPr>
          <w:rFonts w:hint="eastAsia" w:ascii="仿宋_GB2312" w:eastAsia="仿宋_GB2312" w:cs="宋体"/>
          <w:sz w:val="32"/>
          <w:szCs w:val="32"/>
          <w:lang w:val="en-US" w:eastAsia="zh-CN"/>
        </w:rPr>
        <w:t>市</w:t>
      </w:r>
      <w:r>
        <w:rPr>
          <w:rFonts w:hint="eastAsia" w:ascii="仿宋_GB2312" w:eastAsia="仿宋_GB2312" w:cs="宋体"/>
          <w:sz w:val="32"/>
          <w:szCs w:val="32"/>
          <w:lang w:val="zh-CN"/>
        </w:rPr>
        <w:t>户籍或生源的高等院校毕业生（含在乌高等院校学生集体户）、具有乌鲁木齐</w:t>
      </w:r>
      <w:r>
        <w:rPr>
          <w:rFonts w:hint="eastAsia" w:ascii="仿宋_GB2312" w:eastAsia="仿宋_GB2312" w:cs="宋体"/>
          <w:sz w:val="32"/>
          <w:szCs w:val="32"/>
          <w:lang w:val="en-US" w:eastAsia="zh-CN"/>
        </w:rPr>
        <w:t>市</w:t>
      </w:r>
      <w:r>
        <w:rPr>
          <w:rFonts w:hint="eastAsia" w:ascii="仿宋_GB2312" w:eastAsia="仿宋_GB2312" w:cs="宋体"/>
          <w:sz w:val="32"/>
          <w:szCs w:val="32"/>
          <w:lang w:val="zh-CN"/>
        </w:rPr>
        <w:t>户籍人员的配偶和子女、驻乌部队现役军人的随军配偶和子女、</w:t>
      </w:r>
      <w:r>
        <w:rPr>
          <w:rFonts w:hint="eastAsia" w:ascii="仿宋_GB2312" w:eastAsia="仿宋_GB2312" w:cs="宋体"/>
          <w:sz w:val="32"/>
          <w:szCs w:val="32"/>
          <w:lang w:val="en-US" w:eastAsia="zh-CN"/>
        </w:rPr>
        <w:t>符合</w:t>
      </w:r>
      <w:r>
        <w:rPr>
          <w:rFonts w:hint="eastAsia" w:ascii="仿宋_GB2312" w:eastAsia="仿宋_GB2312" w:cs="宋体"/>
          <w:sz w:val="32"/>
          <w:szCs w:val="32"/>
          <w:lang w:val="zh-CN"/>
        </w:rPr>
        <w:t>留乌条件尚未安置的退役士兵或转业士官，</w:t>
      </w:r>
      <w:r>
        <w:rPr>
          <w:rFonts w:hint="eastAsia" w:ascii="Times New Roman" w:hAnsi="Times New Roman" w:eastAsia="方正仿宋_GBK" w:cs="Times New Roman"/>
          <w:color w:val="auto"/>
          <w:spacing w:val="0"/>
          <w:sz w:val="32"/>
          <w:szCs w:val="32"/>
          <w:lang w:eastAsia="zh-CN"/>
        </w:rPr>
        <w:t>均</w:t>
      </w:r>
      <w:r>
        <w:rPr>
          <w:rFonts w:hint="default" w:ascii="Times New Roman" w:hAnsi="Times New Roman" w:eastAsia="方正仿宋_GBK" w:cs="Times New Roman"/>
          <w:color w:val="auto"/>
          <w:spacing w:val="0"/>
          <w:sz w:val="32"/>
          <w:szCs w:val="32"/>
          <w:lang w:eastAsia="zh-CN"/>
        </w:rPr>
        <w:t>可视同乌鲁木齐市户籍</w:t>
      </w:r>
      <w:r>
        <w:rPr>
          <w:rFonts w:hint="eastAsia" w:ascii="Times New Roman" w:hAnsi="Times New Roman" w:eastAsia="方正仿宋_GBK" w:cs="Times New Roman"/>
          <w:color w:val="auto"/>
          <w:spacing w:val="0"/>
          <w:sz w:val="32"/>
          <w:szCs w:val="32"/>
          <w:lang w:eastAsia="zh-CN"/>
        </w:rPr>
        <w:t>。</w:t>
      </w:r>
      <w:r>
        <w:rPr>
          <w:rFonts w:hint="eastAsia" w:ascii="Times New Roman" w:hAnsi="Times New Roman" w:eastAsia="方正仿宋_GBK" w:cs="Times New Roman"/>
          <w:color w:val="auto"/>
          <w:spacing w:val="0"/>
          <w:sz w:val="32"/>
          <w:szCs w:val="32"/>
          <w:highlight w:val="none"/>
          <w:lang w:val="en-US" w:eastAsia="zh-CN"/>
        </w:rPr>
        <w:t>资格审查时，</w:t>
      </w:r>
      <w:r>
        <w:rPr>
          <w:rFonts w:hint="eastAsia" w:ascii="Times New Roman" w:hAnsi="Times New Roman" w:eastAsia="方正仿宋_GBK" w:cs="Times New Roman"/>
          <w:color w:val="auto"/>
          <w:spacing w:val="0"/>
          <w:sz w:val="32"/>
          <w:szCs w:val="32"/>
          <w:highlight w:val="none"/>
          <w:lang w:eastAsia="zh-CN"/>
        </w:rPr>
        <w:t>乌鲁木齐</w:t>
      </w:r>
      <w:r>
        <w:rPr>
          <w:rFonts w:hint="eastAsia" w:ascii="Times New Roman" w:hAnsi="Times New Roman" w:eastAsia="方正仿宋_GBK" w:cs="Times New Roman"/>
          <w:color w:val="auto"/>
          <w:spacing w:val="0"/>
          <w:sz w:val="32"/>
          <w:szCs w:val="32"/>
          <w:highlight w:val="none"/>
          <w:lang w:val="en-US" w:eastAsia="zh-CN"/>
        </w:rPr>
        <w:t>市</w:t>
      </w:r>
      <w:r>
        <w:rPr>
          <w:rFonts w:hint="eastAsia" w:ascii="Times New Roman" w:hAnsi="Times New Roman" w:eastAsia="方正仿宋_GBK" w:cs="Times New Roman"/>
          <w:color w:val="auto"/>
          <w:spacing w:val="0"/>
          <w:sz w:val="32"/>
          <w:szCs w:val="32"/>
          <w:highlight w:val="none"/>
          <w:lang w:eastAsia="zh-CN"/>
        </w:rPr>
        <w:t>生源的高等院校毕业生须提供生源地的相关证明等材料（高考前本人户籍在乌的证明和高中毕业证&lt;或高中学籍证明&gt;）；乌鲁木齐</w:t>
      </w:r>
      <w:r>
        <w:rPr>
          <w:rFonts w:hint="eastAsia" w:ascii="Times New Roman" w:hAnsi="Times New Roman" w:eastAsia="方正仿宋_GBK" w:cs="Times New Roman"/>
          <w:color w:val="auto"/>
          <w:spacing w:val="0"/>
          <w:sz w:val="32"/>
          <w:szCs w:val="32"/>
          <w:highlight w:val="none"/>
          <w:lang w:val="en-US" w:eastAsia="zh-CN"/>
        </w:rPr>
        <w:t>市</w:t>
      </w:r>
      <w:r>
        <w:rPr>
          <w:rFonts w:hint="eastAsia" w:ascii="Times New Roman" w:hAnsi="Times New Roman" w:eastAsia="方正仿宋_GBK" w:cs="Times New Roman"/>
          <w:color w:val="auto"/>
          <w:spacing w:val="0"/>
          <w:sz w:val="32"/>
          <w:szCs w:val="32"/>
          <w:highlight w:val="none"/>
          <w:lang w:eastAsia="zh-CN"/>
        </w:rPr>
        <w:t>户籍的配偶须提供结婚证和在乌配偶户口</w:t>
      </w:r>
      <w:r>
        <w:rPr>
          <w:rFonts w:hint="eastAsia" w:ascii="Times New Roman" w:hAnsi="Times New Roman" w:eastAsia="方正仿宋_GBK" w:cs="Times New Roman"/>
          <w:color w:val="auto"/>
          <w:spacing w:val="0"/>
          <w:sz w:val="32"/>
          <w:szCs w:val="32"/>
          <w:highlight w:val="none"/>
          <w:lang w:val="en-US" w:eastAsia="zh-CN"/>
        </w:rPr>
        <w:t>本</w:t>
      </w:r>
      <w:r>
        <w:rPr>
          <w:rFonts w:hint="eastAsia" w:ascii="Times New Roman" w:hAnsi="Times New Roman" w:eastAsia="方正仿宋_GBK" w:cs="Times New Roman"/>
          <w:color w:val="auto"/>
          <w:spacing w:val="0"/>
          <w:sz w:val="32"/>
          <w:szCs w:val="32"/>
          <w:highlight w:val="none"/>
          <w:lang w:eastAsia="zh-CN"/>
        </w:rPr>
        <w:t>；驻乌部队现役军人随军子女（或配偶）须提供现役军人所在旅（团）级以上干部或军务（警务）部门出具的现役军人证明和子女关系证明（或结婚证）；符合留乌安置条件且尚未安置的退役士兵或转业士官须提供市</w:t>
      </w:r>
      <w:r>
        <w:rPr>
          <w:rFonts w:hint="eastAsia" w:ascii="Times New Roman" w:hAnsi="Times New Roman" w:eastAsia="方正仿宋_GBK" w:cs="Times New Roman"/>
          <w:color w:val="auto"/>
          <w:spacing w:val="0"/>
          <w:sz w:val="32"/>
          <w:szCs w:val="32"/>
          <w:highlight w:val="none"/>
          <w:lang w:val="en-US" w:eastAsia="zh-CN"/>
        </w:rPr>
        <w:t>退役军人事务局</w:t>
      </w:r>
      <w:r>
        <w:rPr>
          <w:rFonts w:hint="eastAsia" w:ascii="Times New Roman" w:hAnsi="Times New Roman" w:eastAsia="方正仿宋_GBK" w:cs="Times New Roman"/>
          <w:color w:val="auto"/>
          <w:spacing w:val="0"/>
          <w:sz w:val="32"/>
          <w:szCs w:val="32"/>
          <w:highlight w:val="none"/>
          <w:lang w:eastAsia="zh-CN"/>
        </w:rPr>
        <w:t>出具的证明。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color w:val="auto"/>
          <w:spacing w:val="0"/>
          <w:sz w:val="32"/>
          <w:szCs w:val="32"/>
          <w:u w:val="none"/>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4</w:t>
      </w:r>
      <w:r>
        <w:rPr>
          <w:rFonts w:hint="eastAsia" w:ascii="方正黑体_GBK" w:hAnsi="方正黑体_GBK" w:eastAsia="方正黑体_GBK" w:cs="方正黑体_GBK"/>
          <w:color w:val="auto"/>
          <w:spacing w:val="0"/>
          <w:sz w:val="32"/>
          <w:szCs w:val="32"/>
          <w:u w:val="none"/>
          <w:lang w:val="en-US" w:eastAsia="zh-CN"/>
        </w:rPr>
        <w:t>.关于专项招聘在乌鲁木齐市服务期满2年且考核合格的大学生西部计划志愿者和“三支一扶”人员？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Times New Roman"/>
          <w:color w:val="auto"/>
          <w:spacing w:val="0"/>
          <w:sz w:val="32"/>
          <w:szCs w:val="32"/>
          <w:lang w:eastAsia="zh-CN"/>
        </w:rPr>
      </w:pPr>
      <w:r>
        <w:rPr>
          <w:rFonts w:hint="eastAsia" w:ascii="Times New Roman" w:hAnsi="Times New Roman" w:eastAsia="方正仿宋_GBK" w:cs="Times New Roman"/>
          <w:color w:val="auto"/>
          <w:spacing w:val="0"/>
          <w:sz w:val="32"/>
          <w:szCs w:val="32"/>
          <w:lang w:eastAsia="zh-CN"/>
        </w:rPr>
        <w:t>此岗位仅面向在乌鲁木齐市服务期满2年且考核合格的大学生西部计划志愿者和“三支一扶”（支教、支农、支医和扶贫）人员招聘。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5</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报考年龄如何界定？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u w:val="none"/>
          <w:lang w:eastAsia="zh-CN"/>
        </w:rPr>
      </w:pPr>
      <w:r>
        <w:rPr>
          <w:rFonts w:hint="default" w:ascii="Times New Roman" w:hAnsi="Times New Roman" w:eastAsia="方正仿宋_GBK" w:cs="Times New Roman"/>
          <w:color w:val="auto"/>
          <w:spacing w:val="0"/>
          <w:kern w:val="0"/>
          <w:sz w:val="32"/>
          <w:szCs w:val="32"/>
          <w:u w:val="none"/>
        </w:rPr>
        <w:t>35周岁及以下</w:t>
      </w:r>
      <w:r>
        <w:rPr>
          <w:rFonts w:hint="default" w:ascii="Times New Roman" w:hAnsi="Times New Roman" w:eastAsia="方正仿宋_GBK" w:cs="Times New Roman"/>
          <w:color w:val="auto"/>
          <w:spacing w:val="0"/>
          <w:kern w:val="0"/>
          <w:sz w:val="32"/>
          <w:szCs w:val="32"/>
          <w:u w:val="none"/>
          <w:lang w:eastAsia="zh-CN"/>
        </w:rPr>
        <w:t>为</w:t>
      </w:r>
      <w:r>
        <w:rPr>
          <w:rFonts w:hint="default" w:ascii="Times New Roman" w:hAnsi="Times New Roman" w:eastAsia="方正仿宋_GBK" w:cs="Times New Roman"/>
          <w:color w:val="auto"/>
          <w:spacing w:val="0"/>
          <w:kern w:val="0"/>
          <w:sz w:val="32"/>
          <w:szCs w:val="32"/>
          <w:u w:val="none"/>
        </w:rPr>
        <w:t>198</w:t>
      </w:r>
      <w:r>
        <w:rPr>
          <w:rFonts w:hint="default" w:ascii="Times New Roman" w:hAnsi="Times New Roman" w:eastAsia="方正仿宋_GBK" w:cs="Times New Roman"/>
          <w:color w:val="auto"/>
          <w:spacing w:val="0"/>
          <w:kern w:val="0"/>
          <w:sz w:val="32"/>
          <w:szCs w:val="32"/>
          <w:u w:val="none"/>
          <w:lang w:val="en-US" w:eastAsia="zh-CN"/>
        </w:rPr>
        <w:t>4</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日至</w:t>
      </w:r>
      <w:r>
        <w:rPr>
          <w:rFonts w:hint="default" w:ascii="Times New Roman" w:hAnsi="Times New Roman" w:eastAsia="方正仿宋_GBK" w:cs="Times New Roman"/>
          <w:color w:val="auto"/>
          <w:spacing w:val="0"/>
          <w:kern w:val="0"/>
          <w:sz w:val="32"/>
          <w:szCs w:val="32"/>
          <w:u w:val="none"/>
          <w:lang w:val="en-US" w:eastAsia="zh-CN"/>
        </w:rPr>
        <w:t>2002</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日期间出生</w:t>
      </w:r>
      <w:r>
        <w:rPr>
          <w:rFonts w:hint="default" w:ascii="Times New Roman" w:hAnsi="Times New Roman" w:eastAsia="方正仿宋_GBK" w:cs="Times New Roman"/>
          <w:color w:val="auto"/>
          <w:spacing w:val="0"/>
          <w:kern w:val="0"/>
          <w:sz w:val="32"/>
          <w:szCs w:val="32"/>
          <w:u w:val="none"/>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spacing w:val="0"/>
          <w:kern w:val="0"/>
          <w:sz w:val="32"/>
          <w:szCs w:val="32"/>
          <w:u w:val="none"/>
          <w:lang w:eastAsia="zh-CN"/>
        </w:rPr>
      </w:pPr>
      <w:r>
        <w:rPr>
          <w:rFonts w:hint="default" w:ascii="Times New Roman" w:hAnsi="Times New Roman" w:eastAsia="方正仿宋_GBK" w:cs="Times New Roman"/>
          <w:color w:val="auto"/>
          <w:spacing w:val="0"/>
          <w:kern w:val="0"/>
          <w:sz w:val="32"/>
          <w:szCs w:val="32"/>
          <w:u w:val="none"/>
          <w:lang w:val="en-US" w:eastAsia="zh-CN"/>
        </w:rPr>
        <w:t>25</w:t>
      </w:r>
      <w:r>
        <w:rPr>
          <w:rFonts w:hint="default" w:ascii="Times New Roman" w:hAnsi="Times New Roman" w:eastAsia="方正仿宋_GBK" w:cs="Times New Roman"/>
          <w:color w:val="auto"/>
          <w:spacing w:val="0"/>
          <w:kern w:val="0"/>
          <w:sz w:val="32"/>
          <w:szCs w:val="32"/>
          <w:u w:val="none"/>
        </w:rPr>
        <w:t>周岁及以下为19</w:t>
      </w:r>
      <w:r>
        <w:rPr>
          <w:rFonts w:hint="default" w:ascii="Times New Roman" w:hAnsi="Times New Roman" w:eastAsia="方正仿宋_GBK" w:cs="Times New Roman"/>
          <w:color w:val="auto"/>
          <w:spacing w:val="0"/>
          <w:kern w:val="0"/>
          <w:sz w:val="32"/>
          <w:szCs w:val="32"/>
          <w:u w:val="none"/>
          <w:lang w:val="en-US" w:eastAsia="zh-CN"/>
        </w:rPr>
        <w:t>94</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日至</w:t>
      </w:r>
      <w:r>
        <w:rPr>
          <w:rFonts w:hint="default" w:ascii="Times New Roman" w:hAnsi="Times New Roman" w:eastAsia="方正仿宋_GBK" w:cs="Times New Roman"/>
          <w:color w:val="auto"/>
          <w:spacing w:val="0"/>
          <w:kern w:val="0"/>
          <w:sz w:val="32"/>
          <w:szCs w:val="32"/>
          <w:u w:val="none"/>
          <w:lang w:val="en-US" w:eastAsia="zh-CN"/>
        </w:rPr>
        <w:t>2002</w:t>
      </w:r>
      <w:r>
        <w:rPr>
          <w:rFonts w:hint="default" w:ascii="Times New Roman" w:hAnsi="Times New Roman" w:eastAsia="方正仿宋_GBK" w:cs="Times New Roman"/>
          <w:color w:val="auto"/>
          <w:spacing w:val="0"/>
          <w:kern w:val="0"/>
          <w:sz w:val="32"/>
          <w:szCs w:val="32"/>
          <w:u w:val="none"/>
        </w:rPr>
        <w:t>年</w:t>
      </w:r>
      <w:r>
        <w:rPr>
          <w:rFonts w:hint="default" w:ascii="Times New Roman" w:hAnsi="Times New Roman" w:eastAsia="方正仿宋_GBK" w:cs="Times New Roman"/>
          <w:color w:val="auto"/>
          <w:spacing w:val="0"/>
          <w:kern w:val="0"/>
          <w:sz w:val="32"/>
          <w:szCs w:val="32"/>
          <w:u w:val="none"/>
          <w:lang w:val="en-US" w:eastAsia="zh-CN"/>
        </w:rPr>
        <w:t>9</w:t>
      </w:r>
      <w:r>
        <w:rPr>
          <w:rFonts w:hint="default" w:ascii="Times New Roman" w:hAnsi="Times New Roman" w:eastAsia="方正仿宋_GBK" w:cs="Times New Roman"/>
          <w:color w:val="auto"/>
          <w:spacing w:val="0"/>
          <w:kern w:val="0"/>
          <w:sz w:val="32"/>
          <w:szCs w:val="32"/>
          <w:u w:val="none"/>
        </w:rPr>
        <w:t>月</w:t>
      </w:r>
      <w:r>
        <w:rPr>
          <w:rFonts w:hint="eastAsia" w:ascii="Times New Roman" w:hAnsi="Times New Roman" w:eastAsia="方正仿宋_GBK" w:cs="Times New Roman"/>
          <w:color w:val="auto"/>
          <w:spacing w:val="0"/>
          <w:kern w:val="0"/>
          <w:sz w:val="32"/>
          <w:szCs w:val="32"/>
          <w:u w:val="none"/>
          <w:lang w:val="en-US" w:eastAsia="zh-CN"/>
        </w:rPr>
        <w:t>21</w:t>
      </w:r>
      <w:r>
        <w:rPr>
          <w:rFonts w:hint="default" w:ascii="Times New Roman" w:hAnsi="Times New Roman" w:eastAsia="方正仿宋_GBK" w:cs="Times New Roman"/>
          <w:color w:val="auto"/>
          <w:spacing w:val="0"/>
          <w:kern w:val="0"/>
          <w:sz w:val="32"/>
          <w:szCs w:val="32"/>
          <w:u w:val="none"/>
        </w:rPr>
        <w:t>日期间出生</w:t>
      </w:r>
      <w:r>
        <w:rPr>
          <w:rFonts w:hint="eastAsia" w:ascii="Times New Roman" w:hAnsi="Times New Roman" w:eastAsia="方正仿宋_GBK" w:cs="Times New Roman"/>
          <w:color w:val="auto"/>
          <w:spacing w:val="0"/>
          <w:kern w:val="0"/>
          <w:sz w:val="32"/>
          <w:szCs w:val="32"/>
          <w:u w:val="none"/>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6</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国家教育行政部门学科专业目录的有关情况和报考人员报考注意事项？</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国家教育行政部门学科专业目录是高等教育工作的基本指导性文件之一，是设置和调整专业、实施人才培养、安排招生、授予学位、指导就业等工作的重要依据。</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以《普通高等学校本科专业目录（2012年）》（以下简称《目录》）为例：该《目录》在12个学科门类下设置92种专业类、506个专业。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bCs/>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报考时，报考人员须按照毕业证注明的专业全称，对应《目录》中专业类和专业类下设专业，查询《</w:t>
      </w:r>
      <w:r>
        <w:rPr>
          <w:rFonts w:hint="eastAsia" w:ascii="Times New Roman" w:hAnsi="Times New Roman" w:eastAsia="方正仿宋_GBK" w:cs="Times New Roman"/>
          <w:b w:val="0"/>
          <w:bCs w:val="0"/>
          <w:color w:val="auto"/>
          <w:spacing w:val="0"/>
          <w:kern w:val="0"/>
          <w:sz w:val="32"/>
          <w:szCs w:val="32"/>
          <w:lang w:val="en-US" w:eastAsia="zh-CN"/>
        </w:rPr>
        <w:t>岗位表</w:t>
      </w:r>
      <w:r>
        <w:rPr>
          <w:rFonts w:hint="default" w:ascii="Times New Roman" w:hAnsi="Times New Roman" w:eastAsia="方正仿宋_GBK" w:cs="Times New Roman"/>
          <w:b w:val="0"/>
          <w:bCs w:val="0"/>
          <w:color w:val="auto"/>
          <w:spacing w:val="0"/>
          <w:kern w:val="0"/>
          <w:sz w:val="32"/>
          <w:szCs w:val="32"/>
          <w:lang w:val="en-US" w:eastAsia="zh-CN"/>
        </w:rPr>
        <w:t>》，选报符合自身条件的</w:t>
      </w:r>
      <w:r>
        <w:rPr>
          <w:rFonts w:hint="eastAsia" w:ascii="Times New Roman" w:hAnsi="Times New Roman" w:eastAsia="方正仿宋_GBK" w:cs="Times New Roman"/>
          <w:b w:val="0"/>
          <w:bCs w:val="0"/>
          <w:color w:val="auto"/>
          <w:spacing w:val="0"/>
          <w:kern w:val="0"/>
          <w:sz w:val="32"/>
          <w:szCs w:val="32"/>
          <w:lang w:val="en-US" w:eastAsia="zh-CN"/>
        </w:rPr>
        <w:t>岗位</w:t>
      </w:r>
      <w:r>
        <w:rPr>
          <w:rFonts w:hint="default" w:ascii="Times New Roman" w:hAnsi="Times New Roman" w:eastAsia="方正仿宋_GBK" w:cs="Times New Roman"/>
          <w:b w:val="0"/>
          <w:bCs w:val="0"/>
          <w:color w:val="auto"/>
          <w:spacing w:val="0"/>
          <w:kern w:val="0"/>
          <w:sz w:val="32"/>
          <w:szCs w:val="32"/>
          <w:lang w:val="en-US"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7</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报考专业条件如何确定？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lang w:eastAsia="zh-CN"/>
        </w:rPr>
      </w:pPr>
      <w:r>
        <w:rPr>
          <w:rFonts w:hint="default" w:ascii="Times New Roman" w:hAnsi="Times New Roman" w:eastAsia="方正仿宋_GBK" w:cs="Times New Roman"/>
          <w:color w:val="auto"/>
          <w:spacing w:val="0"/>
          <w:kern w:val="0"/>
          <w:sz w:val="32"/>
          <w:szCs w:val="32"/>
        </w:rPr>
        <w:t>专业条件按照</w:t>
      </w:r>
      <w:r>
        <w:rPr>
          <w:rFonts w:hint="default" w:ascii="Times New Roman" w:hAnsi="Times New Roman" w:eastAsia="方正仿宋_GBK" w:cs="Times New Roman"/>
          <w:color w:val="auto"/>
          <w:spacing w:val="0"/>
          <w:kern w:val="0"/>
          <w:sz w:val="32"/>
          <w:szCs w:val="32"/>
          <w:lang w:eastAsia="zh-CN"/>
        </w:rPr>
        <w:t>国家教育行政部门统一发布的学科专业目录</w:t>
      </w:r>
      <w:r>
        <w:rPr>
          <w:rFonts w:hint="default" w:ascii="Times New Roman" w:hAnsi="Times New Roman" w:eastAsia="方正仿宋_GBK" w:cs="Times New Roman"/>
          <w:color w:val="auto"/>
          <w:spacing w:val="0"/>
          <w:kern w:val="0"/>
          <w:sz w:val="32"/>
          <w:szCs w:val="32"/>
        </w:rPr>
        <w:t>审核认定</w:t>
      </w:r>
      <w:r>
        <w:rPr>
          <w:rFonts w:hint="default" w:ascii="Times New Roman" w:hAnsi="Times New Roman" w:eastAsia="方正仿宋_GBK" w:cs="Times New Roman"/>
          <w:color w:val="auto"/>
          <w:spacing w:val="0"/>
          <w:kern w:val="0"/>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lang w:eastAsia="zh-CN"/>
        </w:rPr>
      </w:pP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lang w:eastAsia="zh-CN"/>
        </w:rPr>
        <w:t>学历资格条件为研究生的</w:t>
      </w: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lang w:eastAsia="zh-CN"/>
        </w:rPr>
        <w:t>，所限定专业均为一级学科（</w:t>
      </w:r>
      <w:r>
        <w:rPr>
          <w:rFonts w:hint="default" w:ascii="Times New Roman" w:hAnsi="Times New Roman" w:eastAsia="方正仿宋_GBK" w:cs="Times New Roman"/>
          <w:color w:val="auto"/>
          <w:spacing w:val="0"/>
          <w:kern w:val="0"/>
          <w:sz w:val="32"/>
          <w:szCs w:val="32"/>
          <w:lang w:val="en-US" w:eastAsia="zh-CN"/>
        </w:rPr>
        <w:t>4</w:t>
      </w:r>
      <w:r>
        <w:rPr>
          <w:rFonts w:hint="default" w:ascii="Times New Roman" w:hAnsi="Times New Roman" w:eastAsia="方正仿宋_GBK" w:cs="Times New Roman"/>
          <w:color w:val="auto"/>
          <w:spacing w:val="0"/>
          <w:kern w:val="0"/>
          <w:sz w:val="32"/>
          <w:szCs w:val="32"/>
          <w:lang w:eastAsia="zh-CN"/>
        </w:rPr>
        <w:t>位数代码）。</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报考人员应严格按照</w:t>
      </w:r>
      <w:r>
        <w:rPr>
          <w:rFonts w:hint="default" w:ascii="Times New Roman" w:hAnsi="Times New Roman" w:eastAsia="方正仿宋_GBK" w:cs="Times New Roman"/>
          <w:color w:val="auto"/>
          <w:spacing w:val="0"/>
          <w:kern w:val="0"/>
          <w:sz w:val="32"/>
          <w:szCs w:val="32"/>
          <w:lang w:eastAsia="zh-CN"/>
        </w:rPr>
        <w:t>其</w:t>
      </w:r>
      <w:r>
        <w:rPr>
          <w:rFonts w:hint="default" w:ascii="Times New Roman" w:hAnsi="Times New Roman" w:eastAsia="方正仿宋_GBK" w:cs="Times New Roman"/>
          <w:color w:val="auto"/>
          <w:spacing w:val="0"/>
          <w:kern w:val="0"/>
          <w:sz w:val="32"/>
          <w:szCs w:val="32"/>
        </w:rPr>
        <w:t>毕业证书</w:t>
      </w:r>
      <w:r>
        <w:rPr>
          <w:rFonts w:hint="default" w:ascii="Times New Roman" w:hAnsi="Times New Roman" w:eastAsia="方正仿宋_GBK" w:cs="Times New Roman"/>
          <w:color w:val="auto"/>
          <w:spacing w:val="0"/>
          <w:kern w:val="0"/>
          <w:sz w:val="32"/>
          <w:szCs w:val="32"/>
          <w:lang w:eastAsia="zh-CN"/>
        </w:rPr>
        <w:t>的专业</w:t>
      </w:r>
      <w:r>
        <w:rPr>
          <w:rFonts w:hint="default" w:ascii="Times New Roman" w:hAnsi="Times New Roman" w:eastAsia="方正仿宋_GBK" w:cs="Times New Roman"/>
          <w:color w:val="auto"/>
          <w:spacing w:val="0"/>
          <w:kern w:val="0"/>
          <w:sz w:val="32"/>
          <w:szCs w:val="32"/>
        </w:rPr>
        <w:t>全称</w:t>
      </w:r>
      <w:r>
        <w:rPr>
          <w:rFonts w:hint="default" w:ascii="Times New Roman" w:hAnsi="Times New Roman" w:eastAsia="方正仿宋_GBK" w:cs="Times New Roman"/>
          <w:color w:val="auto"/>
          <w:spacing w:val="0"/>
          <w:kern w:val="0"/>
          <w:sz w:val="32"/>
          <w:szCs w:val="32"/>
          <w:lang w:eastAsia="zh-CN"/>
        </w:rPr>
        <w:t>和类别</w:t>
      </w:r>
      <w:r>
        <w:rPr>
          <w:rFonts w:hint="default" w:ascii="Times New Roman" w:hAnsi="Times New Roman" w:eastAsia="方正仿宋_GBK" w:cs="Times New Roman"/>
          <w:color w:val="auto"/>
          <w:spacing w:val="0"/>
          <w:kern w:val="0"/>
          <w:sz w:val="32"/>
          <w:szCs w:val="32"/>
        </w:rPr>
        <w:t>如实</w:t>
      </w:r>
      <w:r>
        <w:rPr>
          <w:rFonts w:hint="default" w:ascii="Times New Roman" w:hAnsi="Times New Roman" w:eastAsia="方正仿宋_GBK" w:cs="Times New Roman"/>
          <w:color w:val="auto"/>
          <w:spacing w:val="0"/>
          <w:kern w:val="0"/>
          <w:sz w:val="32"/>
          <w:szCs w:val="32"/>
          <w:lang w:eastAsia="zh-CN"/>
        </w:rPr>
        <w:t>填报</w:t>
      </w:r>
      <w:r>
        <w:rPr>
          <w:rFonts w:hint="default" w:ascii="Times New Roman" w:hAnsi="Times New Roman" w:eastAsia="方正仿宋_GBK" w:cs="Times New Roman"/>
          <w:color w:val="auto"/>
          <w:spacing w:val="0"/>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8</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辅修第二专业人员怎样报考？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具有国家承认学历的双专业学历证书（毕业证书），其中一个专业符合</w:t>
      </w:r>
      <w:r>
        <w:rPr>
          <w:rFonts w:hint="eastAsia" w:ascii="Times New Roman" w:hAnsi="Times New Roman" w:eastAsia="方正仿宋_GBK" w:cs="Times New Roman"/>
          <w:color w:val="auto"/>
          <w:spacing w:val="0"/>
          <w:kern w:val="0"/>
          <w:sz w:val="32"/>
          <w:szCs w:val="32"/>
          <w:lang w:val="en-US" w:eastAsia="zh-CN"/>
        </w:rPr>
        <w:t>招聘</w:t>
      </w:r>
      <w:r>
        <w:rPr>
          <w:rFonts w:hint="eastAsia" w:ascii="Times New Roman" w:hAnsi="Times New Roman" w:eastAsia="方正仿宋_GBK" w:cs="Times New Roman"/>
          <w:color w:val="auto"/>
          <w:spacing w:val="0"/>
          <w:kern w:val="0"/>
          <w:sz w:val="32"/>
          <w:szCs w:val="32"/>
          <w:lang w:eastAsia="zh-CN"/>
        </w:rPr>
        <w:t>岗位</w:t>
      </w:r>
      <w:r>
        <w:rPr>
          <w:rFonts w:hint="default" w:ascii="Times New Roman" w:hAnsi="Times New Roman" w:eastAsia="方正仿宋_GBK" w:cs="Times New Roman"/>
          <w:color w:val="auto"/>
          <w:spacing w:val="0"/>
          <w:kern w:val="0"/>
          <w:sz w:val="32"/>
          <w:szCs w:val="32"/>
        </w:rPr>
        <w:t>要求的，可以报考。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辅修第二专业具有学历证书（毕业证书）或专业证书的，可用辅修学历证书或专业证书报考。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仅取得相关专业的学位证书</w:t>
      </w:r>
      <w:r>
        <w:rPr>
          <w:rFonts w:hint="default" w:ascii="Times New Roman" w:hAnsi="Times New Roman" w:eastAsia="方正仿宋_GBK" w:cs="Times New Roman"/>
          <w:color w:val="auto"/>
          <w:spacing w:val="0"/>
          <w:kern w:val="0"/>
          <w:sz w:val="32"/>
          <w:szCs w:val="32"/>
          <w:lang w:eastAsia="zh-CN"/>
        </w:rPr>
        <w:t>，但</w:t>
      </w:r>
      <w:r>
        <w:rPr>
          <w:rFonts w:hint="default" w:ascii="Times New Roman" w:hAnsi="Times New Roman" w:eastAsia="方正仿宋_GBK" w:cs="Times New Roman"/>
          <w:color w:val="auto"/>
          <w:spacing w:val="0"/>
          <w:kern w:val="0"/>
          <w:sz w:val="32"/>
          <w:szCs w:val="32"/>
        </w:rPr>
        <w:t>无学历证书或专业证书</w:t>
      </w:r>
      <w:r>
        <w:rPr>
          <w:rFonts w:hint="default" w:ascii="Times New Roman" w:hAnsi="Times New Roman" w:eastAsia="方正仿宋_GBK" w:cs="Times New Roman"/>
          <w:color w:val="auto"/>
          <w:spacing w:val="0"/>
          <w:kern w:val="0"/>
          <w:sz w:val="32"/>
          <w:szCs w:val="32"/>
          <w:lang w:eastAsia="zh-CN"/>
        </w:rPr>
        <w:t>的</w:t>
      </w:r>
      <w:r>
        <w:rPr>
          <w:rFonts w:hint="default" w:ascii="Times New Roman" w:hAnsi="Times New Roman" w:eastAsia="方正仿宋_GBK" w:cs="Times New Roman"/>
          <w:color w:val="auto"/>
          <w:spacing w:val="0"/>
          <w:kern w:val="0"/>
          <w:sz w:val="32"/>
          <w:szCs w:val="32"/>
        </w:rPr>
        <w:t>，不符合</w:t>
      </w: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rPr>
        <w:t>学历要求。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bCs/>
          <w:color w:val="auto"/>
          <w:spacing w:val="0"/>
          <w:kern w:val="0"/>
          <w:sz w:val="32"/>
          <w:szCs w:val="32"/>
          <w:lang w:val="en-US" w:eastAsia="zh-CN"/>
        </w:rPr>
      </w:pP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rPr>
        <w:t>条件对学位有要求的，按照</w:t>
      </w:r>
      <w:r>
        <w:rPr>
          <w:rFonts w:hint="eastAsia" w:ascii="Times New Roman" w:hAnsi="Times New Roman" w:eastAsia="方正仿宋_GBK" w:cs="Times New Roman"/>
          <w:color w:val="auto"/>
          <w:spacing w:val="0"/>
          <w:kern w:val="0"/>
          <w:sz w:val="32"/>
          <w:szCs w:val="32"/>
          <w:lang w:val="en-US" w:eastAsia="zh-CN"/>
        </w:rPr>
        <w:t>岗位</w:t>
      </w:r>
      <w:r>
        <w:rPr>
          <w:rFonts w:hint="default" w:ascii="Times New Roman" w:hAnsi="Times New Roman" w:eastAsia="方正仿宋_GBK" w:cs="Times New Roman"/>
          <w:color w:val="auto"/>
          <w:spacing w:val="0"/>
          <w:kern w:val="0"/>
          <w:sz w:val="32"/>
          <w:szCs w:val="32"/>
        </w:rPr>
        <w:t>要求执行。</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bCs/>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9</w:t>
      </w:r>
      <w:r>
        <w:rPr>
          <w:rFonts w:hint="eastAsia" w:ascii="方正黑体_GBK" w:hAnsi="方正黑体_GBK" w:eastAsia="方正黑体_GBK" w:cs="方正黑体_GBK"/>
          <w:color w:val="auto"/>
          <w:spacing w:val="0"/>
          <w:sz w:val="32"/>
          <w:szCs w:val="32"/>
          <w:u w:val="none"/>
          <w:lang w:val="en-US" w:eastAsia="zh-CN"/>
        </w:rPr>
        <w:t>.</w:t>
      </w:r>
      <w:r>
        <w:rPr>
          <w:rFonts w:hint="eastAsia" w:ascii="方正黑体_GBK" w:hAnsi="方正黑体_GBK" w:eastAsia="方正黑体_GBK" w:cs="方正黑体_GBK"/>
          <w:b w:val="0"/>
          <w:bCs w:val="0"/>
          <w:color w:val="auto"/>
          <w:spacing w:val="0"/>
          <w:kern w:val="0"/>
          <w:sz w:val="32"/>
          <w:szCs w:val="32"/>
          <w:lang w:val="en-US" w:eastAsia="zh-CN"/>
        </w:rPr>
        <w:t>留学回国人员报考须提供哪些材料？</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留学回国人员报考，除需提供</w:t>
      </w:r>
      <w:r>
        <w:rPr>
          <w:rFonts w:hint="default" w:ascii="Times New Roman" w:hAnsi="Times New Roman" w:eastAsia="方正仿宋_GBK" w:cs="Times New Roman"/>
          <w:color w:val="auto"/>
          <w:spacing w:val="0"/>
          <w:kern w:val="0"/>
          <w:sz w:val="32"/>
          <w:szCs w:val="32"/>
          <w:lang w:eastAsia="zh-CN"/>
        </w:rPr>
        <w:t>《</w:t>
      </w:r>
      <w:r>
        <w:rPr>
          <w:rFonts w:hint="eastAsia" w:ascii="Times New Roman" w:hAnsi="Times New Roman" w:eastAsia="方正仿宋_GBK" w:cs="Times New Roman"/>
          <w:color w:val="auto"/>
          <w:spacing w:val="0"/>
          <w:kern w:val="0"/>
          <w:sz w:val="32"/>
          <w:szCs w:val="32"/>
          <w:lang w:val="en-US" w:eastAsia="zh-CN"/>
        </w:rPr>
        <w:t>简章</w:t>
      </w:r>
      <w:r>
        <w:rPr>
          <w:rFonts w:hint="default"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t>中规定的材料外，还要出具教育部门的学历认证。</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rPr>
      </w:pPr>
      <w:r>
        <w:rPr>
          <w:rFonts w:hint="default" w:ascii="Times New Roman" w:hAnsi="Times New Roman" w:eastAsia="方正仿宋_GBK" w:cs="Times New Roman"/>
          <w:color w:val="auto"/>
          <w:spacing w:val="0"/>
          <w:kern w:val="0"/>
          <w:sz w:val="32"/>
          <w:szCs w:val="32"/>
        </w:rPr>
        <w:t>学历认证由教育部留学服务中心负责</w:t>
      </w:r>
      <w:r>
        <w:rPr>
          <w:rFonts w:hint="eastAsia"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t>报考人员可登录教育部留学服务中心网站</w:t>
      </w:r>
      <w:r>
        <w:rPr>
          <w:rFonts w:hint="default"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fldChar w:fldCharType="begin"/>
      </w:r>
      <w:r>
        <w:rPr>
          <w:rFonts w:hint="default" w:ascii="Times New Roman" w:hAnsi="Times New Roman" w:eastAsia="方正仿宋_GBK" w:cs="Times New Roman"/>
          <w:color w:val="auto"/>
          <w:spacing w:val="0"/>
          <w:kern w:val="0"/>
          <w:sz w:val="32"/>
          <w:szCs w:val="32"/>
        </w:rPr>
        <w:instrText xml:space="preserve"> HYPERLINK "http://www.cscse.edu.cn" </w:instrText>
      </w:r>
      <w:r>
        <w:rPr>
          <w:rFonts w:hint="default" w:ascii="Times New Roman" w:hAnsi="Times New Roman" w:eastAsia="方正仿宋_GBK" w:cs="Times New Roman"/>
          <w:color w:val="auto"/>
          <w:spacing w:val="0"/>
          <w:kern w:val="0"/>
          <w:sz w:val="32"/>
          <w:szCs w:val="32"/>
        </w:rPr>
        <w:fldChar w:fldCharType="separate"/>
      </w:r>
      <w:r>
        <w:rPr>
          <w:rFonts w:hint="default" w:ascii="Times New Roman" w:hAnsi="Times New Roman" w:eastAsia="方正仿宋_GBK" w:cs="Times New Roman"/>
          <w:color w:val="auto"/>
          <w:spacing w:val="0"/>
          <w:kern w:val="0"/>
          <w:sz w:val="32"/>
          <w:szCs w:val="32"/>
        </w:rPr>
        <w:t>http://www.cscse.edu.cn</w:t>
      </w:r>
      <w:r>
        <w:rPr>
          <w:rFonts w:hint="default" w:ascii="Times New Roman" w:hAnsi="Times New Roman" w:eastAsia="方正仿宋_GBK" w:cs="Times New Roman"/>
          <w:color w:val="auto"/>
          <w:spacing w:val="0"/>
          <w:kern w:val="0"/>
          <w:sz w:val="32"/>
          <w:szCs w:val="32"/>
        </w:rPr>
        <w:fldChar w:fldCharType="end"/>
      </w:r>
      <w:r>
        <w:rPr>
          <w:rFonts w:hint="default" w:ascii="Times New Roman" w:hAnsi="Times New Roman" w:eastAsia="方正仿宋_GBK" w:cs="Times New Roman"/>
          <w:color w:val="auto"/>
          <w:spacing w:val="0"/>
          <w:kern w:val="0"/>
          <w:sz w:val="32"/>
          <w:szCs w:val="32"/>
          <w:lang w:eastAsia="zh-CN"/>
        </w:rPr>
        <w:t>）</w:t>
      </w:r>
      <w:r>
        <w:rPr>
          <w:rFonts w:hint="default" w:ascii="Times New Roman" w:hAnsi="Times New Roman" w:eastAsia="方正仿宋_GBK" w:cs="Times New Roman"/>
          <w:color w:val="auto"/>
          <w:spacing w:val="0"/>
          <w:kern w:val="0"/>
          <w:sz w:val="32"/>
          <w:szCs w:val="32"/>
        </w:rPr>
        <w:t>查询认证</w:t>
      </w:r>
      <w:bookmarkStart w:id="0" w:name="_GoBack"/>
      <w:bookmarkEnd w:id="0"/>
      <w:r>
        <w:rPr>
          <w:rFonts w:hint="default" w:ascii="Times New Roman" w:hAnsi="Times New Roman" w:eastAsia="方正仿宋_GBK" w:cs="Times New Roman"/>
          <w:color w:val="auto"/>
          <w:spacing w:val="0"/>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u w:val="none"/>
          <w:lang w:eastAsia="zh-CN"/>
        </w:rPr>
      </w:pPr>
      <w:r>
        <w:rPr>
          <w:rFonts w:hint="default" w:ascii="Times New Roman" w:hAnsi="Times New Roman" w:eastAsia="方正仿宋_GBK" w:cs="Times New Roman"/>
          <w:color w:val="auto"/>
          <w:spacing w:val="0"/>
          <w:kern w:val="0"/>
          <w:sz w:val="32"/>
          <w:szCs w:val="32"/>
        </w:rPr>
        <w:t>教育部门学历认证材料应在资格审查时与其他材料一并交资格审查部门审核。</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pacing w:val="0"/>
          <w:kern w:val="0"/>
          <w:sz w:val="32"/>
          <w:szCs w:val="32"/>
          <w:lang w:val="en-US" w:eastAsia="zh-CN"/>
        </w:rPr>
      </w:pPr>
      <w:r>
        <w:rPr>
          <w:rFonts w:hint="eastAsia" w:ascii="方正黑体_GBK" w:hAnsi="方正黑体_GBK" w:eastAsia="方正黑体_GBK" w:cs="方正黑体_GBK"/>
          <w:b w:val="0"/>
          <w:bCs w:val="0"/>
          <w:color w:val="auto"/>
          <w:spacing w:val="0"/>
          <w:kern w:val="0"/>
          <w:sz w:val="32"/>
          <w:szCs w:val="32"/>
          <w:lang w:val="en-US" w:eastAsia="zh-CN"/>
        </w:rPr>
        <w:t>10</w:t>
      </w:r>
      <w:r>
        <w:rPr>
          <w:rFonts w:hint="eastAsia" w:ascii="方正黑体_GBK" w:hAnsi="方正黑体_GBK" w:eastAsia="方正黑体_GBK" w:cs="方正黑体_GBK"/>
          <w:color w:val="auto"/>
          <w:spacing w:val="0"/>
          <w:sz w:val="32"/>
          <w:szCs w:val="32"/>
          <w:u w:val="none"/>
          <w:lang w:val="en-US" w:eastAsia="zh-CN"/>
        </w:rPr>
        <w:t>.事业单位招聘</w:t>
      </w:r>
      <w:r>
        <w:rPr>
          <w:rFonts w:hint="eastAsia" w:ascii="方正黑体_GBK" w:hAnsi="方正黑体_GBK" w:eastAsia="方正黑体_GBK" w:cs="方正黑体_GBK"/>
          <w:b w:val="0"/>
          <w:bCs w:val="0"/>
          <w:color w:val="auto"/>
          <w:spacing w:val="0"/>
          <w:kern w:val="0"/>
          <w:sz w:val="32"/>
          <w:szCs w:val="32"/>
          <w:lang w:val="en-US" w:eastAsia="zh-CN"/>
        </w:rPr>
        <w:t>对公务回避是如何规定的？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报考人员不得报考</w:t>
      </w:r>
      <w:r>
        <w:rPr>
          <w:rFonts w:hint="eastAsia" w:ascii="Times New Roman" w:hAnsi="Times New Roman" w:eastAsia="方正仿宋_GBK" w:cs="Times New Roman"/>
          <w:b w:val="0"/>
          <w:bCs w:val="0"/>
          <w:color w:val="auto"/>
          <w:spacing w:val="0"/>
          <w:kern w:val="0"/>
          <w:sz w:val="32"/>
          <w:szCs w:val="32"/>
          <w:lang w:val="en-US" w:eastAsia="zh-CN"/>
        </w:rPr>
        <w:t>聘用</w:t>
      </w:r>
      <w:r>
        <w:rPr>
          <w:rFonts w:hint="default" w:ascii="Times New Roman" w:hAnsi="Times New Roman" w:eastAsia="方正仿宋_GBK" w:cs="Times New Roman"/>
          <w:b w:val="0"/>
          <w:bCs w:val="0"/>
          <w:color w:val="auto"/>
          <w:spacing w:val="0"/>
          <w:kern w:val="0"/>
          <w:sz w:val="32"/>
          <w:szCs w:val="32"/>
          <w:lang w:val="en-US" w:eastAsia="zh-CN"/>
        </w:rPr>
        <w:t>后即构成回避关系的</w:t>
      </w:r>
      <w:r>
        <w:rPr>
          <w:rFonts w:hint="eastAsia" w:ascii="Times New Roman" w:hAnsi="Times New Roman" w:eastAsia="方正仿宋_GBK" w:cs="Times New Roman"/>
          <w:b w:val="0"/>
          <w:bCs w:val="0"/>
          <w:color w:val="auto"/>
          <w:spacing w:val="0"/>
          <w:kern w:val="0"/>
          <w:sz w:val="32"/>
          <w:szCs w:val="32"/>
          <w:lang w:val="en-US" w:eastAsia="zh-CN"/>
        </w:rPr>
        <w:t>岗位</w:t>
      </w:r>
      <w:r>
        <w:rPr>
          <w:rFonts w:hint="default" w:ascii="Times New Roman" w:hAnsi="Times New Roman" w:eastAsia="方正仿宋_GBK" w:cs="Times New Roman"/>
          <w:b w:val="0"/>
          <w:bCs w:val="0"/>
          <w:color w:val="auto"/>
          <w:spacing w:val="0"/>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kern w:val="0"/>
          <w:sz w:val="32"/>
          <w:szCs w:val="32"/>
          <w:lang w:val="en-US" w:eastAsia="zh-CN"/>
        </w:rPr>
      </w:pPr>
      <w:r>
        <w:rPr>
          <w:rFonts w:hint="default" w:ascii="Times New Roman" w:hAnsi="Times New Roman" w:eastAsia="方正仿宋_GBK" w:cs="Times New Roman"/>
          <w:b w:val="0"/>
          <w:bCs w:val="0"/>
          <w:color w:val="auto"/>
          <w:spacing w:val="0"/>
          <w:kern w:val="0"/>
          <w:sz w:val="32"/>
          <w:szCs w:val="32"/>
          <w:lang w:val="en-US" w:eastAsia="zh-CN"/>
        </w:rPr>
        <w:t>《事业单位人事管理回避规定》第六条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r>
        <w:rPr>
          <w:rFonts w:hint="eastAsia" w:ascii="Times New Roman" w:hAnsi="Times New Roman" w:eastAsia="方正仿宋_GBK" w:cs="Times New Roman"/>
          <w:b w:val="0"/>
          <w:bCs w:val="0"/>
          <w:color w:val="auto"/>
          <w:spacing w:val="0"/>
          <w:kern w:val="0"/>
          <w:sz w:val="32"/>
          <w:szCs w:val="32"/>
          <w:lang w:val="en-US" w:eastAsia="zh-CN"/>
        </w:rPr>
        <w:t>1</w:t>
      </w:r>
      <w:r>
        <w:rPr>
          <w:rFonts w:hint="default" w:ascii="Times New Roman" w:hAnsi="Times New Roman" w:eastAsia="方正仿宋_GBK" w:cs="Times New Roman"/>
          <w:b w:val="0"/>
          <w:bCs w:val="0"/>
          <w:color w:val="auto"/>
          <w:spacing w:val="0"/>
          <w:kern w:val="0"/>
          <w:sz w:val="32"/>
          <w:szCs w:val="32"/>
          <w:lang w:val="en-US" w:eastAsia="zh-CN"/>
        </w:rPr>
        <w:t>）夫妻关系；（</w:t>
      </w:r>
      <w:r>
        <w:rPr>
          <w:rFonts w:hint="eastAsia" w:ascii="Times New Roman" w:hAnsi="Times New Roman" w:eastAsia="方正仿宋_GBK" w:cs="Times New Roman"/>
          <w:b w:val="0"/>
          <w:bCs w:val="0"/>
          <w:color w:val="auto"/>
          <w:spacing w:val="0"/>
          <w:kern w:val="0"/>
          <w:sz w:val="32"/>
          <w:szCs w:val="32"/>
          <w:lang w:val="en-US" w:eastAsia="zh-CN"/>
        </w:rPr>
        <w:t>2</w:t>
      </w:r>
      <w:r>
        <w:rPr>
          <w:rFonts w:hint="default" w:ascii="Times New Roman" w:hAnsi="Times New Roman" w:eastAsia="方正仿宋_GBK" w:cs="Times New Roman"/>
          <w:b w:val="0"/>
          <w:bCs w:val="0"/>
          <w:color w:val="auto"/>
          <w:spacing w:val="0"/>
          <w:kern w:val="0"/>
          <w:sz w:val="32"/>
          <w:szCs w:val="32"/>
          <w:lang w:val="en-US" w:eastAsia="zh-CN"/>
        </w:rPr>
        <w:t>）直系血亲关系，包括祖父母、外祖父母、父母、子女、孙子女、外孙子女；（</w:t>
      </w:r>
      <w:r>
        <w:rPr>
          <w:rFonts w:hint="eastAsia" w:ascii="Times New Roman" w:hAnsi="Times New Roman" w:eastAsia="方正仿宋_GBK" w:cs="Times New Roman"/>
          <w:b w:val="0"/>
          <w:bCs w:val="0"/>
          <w:color w:val="auto"/>
          <w:spacing w:val="0"/>
          <w:kern w:val="0"/>
          <w:sz w:val="32"/>
          <w:szCs w:val="32"/>
          <w:lang w:val="en-US" w:eastAsia="zh-CN"/>
        </w:rPr>
        <w:t>3</w:t>
      </w:r>
      <w:r>
        <w:rPr>
          <w:rFonts w:hint="default" w:ascii="Times New Roman" w:hAnsi="Times New Roman" w:eastAsia="方正仿宋_GBK" w:cs="Times New Roman"/>
          <w:b w:val="0"/>
          <w:bCs w:val="0"/>
          <w:color w:val="auto"/>
          <w:spacing w:val="0"/>
          <w:kern w:val="0"/>
          <w:sz w:val="32"/>
          <w:szCs w:val="32"/>
          <w:lang w:val="en-US" w:eastAsia="zh-CN"/>
        </w:rPr>
        <w:t>）三代以内旁系血亲关系，包括叔伯姑舅姨、兄弟姐妹、堂兄弟姐妹、表兄弟姐妹、侄子女、甥子女；（</w:t>
      </w:r>
      <w:r>
        <w:rPr>
          <w:rFonts w:hint="eastAsia" w:ascii="Times New Roman" w:hAnsi="Times New Roman" w:eastAsia="方正仿宋_GBK" w:cs="Times New Roman"/>
          <w:b w:val="0"/>
          <w:bCs w:val="0"/>
          <w:color w:val="auto"/>
          <w:spacing w:val="0"/>
          <w:kern w:val="0"/>
          <w:sz w:val="32"/>
          <w:szCs w:val="32"/>
          <w:lang w:val="en-US" w:eastAsia="zh-CN"/>
        </w:rPr>
        <w:t>4</w:t>
      </w:r>
      <w:r>
        <w:rPr>
          <w:rFonts w:hint="default" w:ascii="Times New Roman" w:hAnsi="Times New Roman" w:eastAsia="方正仿宋_GBK" w:cs="Times New Roman"/>
          <w:b w:val="0"/>
          <w:bCs w:val="0"/>
          <w:color w:val="auto"/>
          <w:spacing w:val="0"/>
          <w:kern w:val="0"/>
          <w:sz w:val="32"/>
          <w:szCs w:val="32"/>
          <w:lang w:val="en-US" w:eastAsia="zh-CN"/>
        </w:rPr>
        <w:t>）近姻亲关系，包括配偶的父母、配偶的兄弟姐妹及其配偶、子女的配偶及子女配偶的父母、三代以内旁系血亲的配偶；（</w:t>
      </w:r>
      <w:r>
        <w:rPr>
          <w:rFonts w:hint="eastAsia" w:ascii="Times New Roman" w:hAnsi="Times New Roman" w:eastAsia="方正仿宋_GBK" w:cs="Times New Roman"/>
          <w:b w:val="0"/>
          <w:bCs w:val="0"/>
          <w:color w:val="auto"/>
          <w:spacing w:val="0"/>
          <w:kern w:val="0"/>
          <w:sz w:val="32"/>
          <w:szCs w:val="32"/>
          <w:lang w:val="en-US" w:eastAsia="zh-CN"/>
        </w:rPr>
        <w:t>5</w:t>
      </w:r>
      <w:r>
        <w:rPr>
          <w:rFonts w:hint="default" w:ascii="Times New Roman" w:hAnsi="Times New Roman" w:eastAsia="方正仿宋_GBK" w:cs="Times New Roman"/>
          <w:b w:val="0"/>
          <w:bCs w:val="0"/>
          <w:color w:val="auto"/>
          <w:spacing w:val="0"/>
          <w:kern w:val="0"/>
          <w:sz w:val="32"/>
          <w:szCs w:val="32"/>
          <w:lang w:val="en-US" w:eastAsia="zh-CN"/>
        </w:rPr>
        <w:t>）其他亲属关系，包括养父母子女、形成抚养关系的继父母子女及由此形成的直系血亲、三代以内旁系血亲和近姻亲关系。</w:t>
      </w:r>
    </w:p>
    <w:sectPr>
      <w:footerReference r:id="rId3" w:type="default"/>
      <w:footerReference r:id="rId4" w:type="even"/>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- 10 -</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627B3"/>
    <w:rsid w:val="00185C3F"/>
    <w:rsid w:val="023E0F14"/>
    <w:rsid w:val="02481493"/>
    <w:rsid w:val="02C83842"/>
    <w:rsid w:val="06086543"/>
    <w:rsid w:val="0775509A"/>
    <w:rsid w:val="08432E5C"/>
    <w:rsid w:val="088B5AA7"/>
    <w:rsid w:val="08C460FC"/>
    <w:rsid w:val="0C001965"/>
    <w:rsid w:val="0D172C81"/>
    <w:rsid w:val="0D931EFB"/>
    <w:rsid w:val="0FE64BDF"/>
    <w:rsid w:val="11705A98"/>
    <w:rsid w:val="12F86F82"/>
    <w:rsid w:val="133C4F87"/>
    <w:rsid w:val="139825D6"/>
    <w:rsid w:val="1571754D"/>
    <w:rsid w:val="17901E56"/>
    <w:rsid w:val="19437B5A"/>
    <w:rsid w:val="19D123CE"/>
    <w:rsid w:val="1BD83345"/>
    <w:rsid w:val="1BEB4E95"/>
    <w:rsid w:val="1D447ED1"/>
    <w:rsid w:val="2191343C"/>
    <w:rsid w:val="21E6231F"/>
    <w:rsid w:val="23A04A75"/>
    <w:rsid w:val="259F2A17"/>
    <w:rsid w:val="286E483B"/>
    <w:rsid w:val="288C76C8"/>
    <w:rsid w:val="2C996621"/>
    <w:rsid w:val="2D46268E"/>
    <w:rsid w:val="2D861328"/>
    <w:rsid w:val="2E895681"/>
    <w:rsid w:val="2FD1006C"/>
    <w:rsid w:val="30FA45B9"/>
    <w:rsid w:val="337103A4"/>
    <w:rsid w:val="33B90A8D"/>
    <w:rsid w:val="34796E4D"/>
    <w:rsid w:val="348E7515"/>
    <w:rsid w:val="35BC5980"/>
    <w:rsid w:val="398A374E"/>
    <w:rsid w:val="406065D8"/>
    <w:rsid w:val="45366B61"/>
    <w:rsid w:val="454D3B86"/>
    <w:rsid w:val="45C775CC"/>
    <w:rsid w:val="471C4B71"/>
    <w:rsid w:val="48ED0F77"/>
    <w:rsid w:val="4DD845AC"/>
    <w:rsid w:val="4E7C1E47"/>
    <w:rsid w:val="516423BE"/>
    <w:rsid w:val="56FF5E76"/>
    <w:rsid w:val="57180A66"/>
    <w:rsid w:val="58B5184E"/>
    <w:rsid w:val="58DC240D"/>
    <w:rsid w:val="59E81FEC"/>
    <w:rsid w:val="5BFA72AF"/>
    <w:rsid w:val="5DD95D65"/>
    <w:rsid w:val="5DF334F6"/>
    <w:rsid w:val="5FED0674"/>
    <w:rsid w:val="63952C9E"/>
    <w:rsid w:val="63E4501D"/>
    <w:rsid w:val="673B4BB7"/>
    <w:rsid w:val="677148D7"/>
    <w:rsid w:val="68680821"/>
    <w:rsid w:val="6B75398F"/>
    <w:rsid w:val="6BCB2617"/>
    <w:rsid w:val="6ED72F2D"/>
    <w:rsid w:val="6EFC1EB7"/>
    <w:rsid w:val="723B2AF1"/>
    <w:rsid w:val="72DA2DC5"/>
    <w:rsid w:val="73933B49"/>
    <w:rsid w:val="750567D0"/>
    <w:rsid w:val="75062E7F"/>
    <w:rsid w:val="770C1D07"/>
    <w:rsid w:val="77CF624B"/>
    <w:rsid w:val="780627B3"/>
    <w:rsid w:val="78706614"/>
    <w:rsid w:val="790038F5"/>
    <w:rsid w:val="7B6249F3"/>
    <w:rsid w:val="7BC853B1"/>
    <w:rsid w:val="7BEA0C31"/>
    <w:rsid w:val="7CB333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1D5283"/>
      <w:u w:val="single"/>
    </w:rPr>
  </w:style>
  <w:style w:type="character" w:styleId="10">
    <w:name w:val="Emphasis"/>
    <w:basedOn w:val="7"/>
    <w:qFormat/>
    <w:uiPriority w:val="0"/>
  </w:style>
  <w:style w:type="character" w:styleId="11">
    <w:name w:val="Hyperlink"/>
    <w:basedOn w:val="7"/>
    <w:qFormat/>
    <w:uiPriority w:val="0"/>
    <w:rPr>
      <w:color w:val="0000FF"/>
      <w:u w:val="single"/>
    </w:rPr>
  </w:style>
  <w:style w:type="character" w:styleId="12">
    <w:name w:val="HTML Cite"/>
    <w:basedOn w:val="7"/>
    <w:qFormat/>
    <w:uiPriority w:val="0"/>
  </w:style>
  <w:style w:type="character" w:customStyle="1" w:styleId="13">
    <w:name w:val="disabled"/>
    <w:basedOn w:val="7"/>
    <w:qFormat/>
    <w:uiPriority w:val="0"/>
    <w:rPr>
      <w:vanish/>
    </w:rPr>
  </w:style>
  <w:style w:type="character" w:customStyle="1" w:styleId="14">
    <w:name w:val="bsharetex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4543</Words>
  <Characters>4859</Characters>
  <Lines>0</Lines>
  <Paragraphs>0</Paragraphs>
  <TotalTime>2</TotalTime>
  <ScaleCrop>false</ScaleCrop>
  <LinksUpToDate>false</LinksUpToDate>
  <CharactersWithSpaces>5067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2016-08-24T02:54:00Z</dcterms:created>
  <dc:creator>Administrator</dc:creator>
  <cp:lastModifiedBy>Administrator</cp:lastModifiedBy>
  <cp:lastPrinted>2020-09-21T02:28:00Z</cp:lastPrinted>
  <dcterms:modified xsi:type="dcterms:W3CDTF">2020-09-21T08:59:36Z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