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D0" w:rsidRPr="006513E5" w:rsidRDefault="006E05D0" w:rsidP="006E05D0">
      <w:pPr>
        <w:adjustRightInd w:val="0"/>
        <w:snapToGrid w:val="0"/>
        <w:spacing w:line="300" w:lineRule="exact"/>
        <w:rPr>
          <w:rFonts w:eastAsia="方正仿宋_GBK"/>
          <w:sz w:val="32"/>
          <w:szCs w:val="32"/>
        </w:rPr>
      </w:pPr>
      <w:r w:rsidRPr="006513E5">
        <w:rPr>
          <w:rFonts w:eastAsia="方正仿宋_GBK"/>
          <w:sz w:val="32"/>
          <w:szCs w:val="32"/>
        </w:rPr>
        <w:t>附件</w:t>
      </w:r>
      <w:r w:rsidRPr="006513E5">
        <w:rPr>
          <w:rFonts w:eastAsia="方正仿宋_GBK"/>
          <w:sz w:val="32"/>
          <w:szCs w:val="32"/>
        </w:rPr>
        <w:t>4</w:t>
      </w:r>
    </w:p>
    <w:p w:rsidR="006E05D0" w:rsidRPr="006513E5" w:rsidRDefault="006E05D0" w:rsidP="006E05D0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6513E5">
        <w:rPr>
          <w:rFonts w:eastAsia="方正小标宋_GBK"/>
          <w:sz w:val="44"/>
          <w:szCs w:val="44"/>
        </w:rPr>
        <w:t>重庆市考试录用公务员专业参考目录（</w:t>
      </w:r>
      <w:r w:rsidRPr="006513E5">
        <w:rPr>
          <w:rFonts w:eastAsia="方正小标宋_GBK"/>
          <w:sz w:val="44"/>
          <w:szCs w:val="44"/>
        </w:rPr>
        <w:t>2015</w:t>
      </w:r>
      <w:r w:rsidRPr="006513E5"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下半年</w:t>
      </w:r>
      <w:r w:rsidRPr="006513E5">
        <w:rPr>
          <w:rFonts w:eastAsia="方正小标宋_GBK"/>
          <w:sz w:val="44"/>
          <w:szCs w:val="44"/>
        </w:rPr>
        <w:t>修订）</w:t>
      </w:r>
      <w:bookmarkEnd w:id="0"/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31"/>
        <w:gridCol w:w="931"/>
        <w:gridCol w:w="4064"/>
        <w:gridCol w:w="4503"/>
        <w:gridCol w:w="3710"/>
      </w:tblGrid>
      <w:tr w:rsidR="006E05D0" w:rsidRPr="006513E5" w:rsidTr="00826ECE">
        <w:trPr>
          <w:trHeight w:val="555"/>
          <w:tblHeader/>
          <w:jc w:val="center"/>
        </w:trPr>
        <w:tc>
          <w:tcPr>
            <w:tcW w:w="528" w:type="dxa"/>
            <w:vMerge w:val="restart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6E05D0" w:rsidRPr="006513E5" w:rsidTr="00826ECE">
        <w:trPr>
          <w:trHeight w:val="540"/>
          <w:tblHeader/>
          <w:jc w:val="center"/>
        </w:trPr>
        <w:tc>
          <w:tcPr>
            <w:tcW w:w="528" w:type="dxa"/>
            <w:vMerge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6E05D0" w:rsidRPr="006513E5" w:rsidTr="00826ECE">
        <w:trPr>
          <w:trHeight w:val="100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一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273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6E05D0" w:rsidRPr="006513E5" w:rsidTr="00826ECE">
        <w:trPr>
          <w:trHeight w:val="84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6E05D0" w:rsidRPr="006513E5" w:rsidTr="00826ECE">
        <w:trPr>
          <w:trHeight w:val="133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6E05D0" w:rsidRPr="006513E5" w:rsidTr="00826ECE">
        <w:trPr>
          <w:trHeight w:val="82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6E05D0" w:rsidRPr="006513E5" w:rsidTr="00826ECE">
        <w:trPr>
          <w:trHeight w:val="29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WTO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6E05D0" w:rsidRPr="006513E5" w:rsidTr="00826ECE">
        <w:trPr>
          <w:trHeight w:val="133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6E05D0" w:rsidRPr="006513E5" w:rsidTr="00826ECE">
        <w:trPr>
          <w:trHeight w:val="169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6E05D0" w:rsidRPr="006513E5" w:rsidTr="00826ECE">
        <w:trPr>
          <w:trHeight w:val="93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463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6E05D0" w:rsidRPr="006513E5" w:rsidTr="00826ECE">
        <w:trPr>
          <w:trHeight w:val="274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6E05D0" w:rsidRPr="006513E5" w:rsidTr="00826ECE">
        <w:trPr>
          <w:trHeight w:val="163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6E05D0" w:rsidRPr="006513E5" w:rsidTr="00826ECE">
        <w:trPr>
          <w:trHeight w:val="3494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四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政教育</w:t>
            </w:r>
            <w:proofErr w:type="gramEnd"/>
          </w:p>
        </w:tc>
      </w:tr>
      <w:tr w:rsidR="006E05D0" w:rsidRPr="006513E5" w:rsidTr="00826ECE">
        <w:trPr>
          <w:trHeight w:val="13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四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6E05D0" w:rsidRPr="006513E5" w:rsidTr="00826ECE">
        <w:trPr>
          <w:trHeight w:val="1997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五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6E05D0" w:rsidRPr="006513E5" w:rsidTr="00826ECE">
        <w:trPr>
          <w:trHeight w:val="3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五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莱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语，希伯来语，越南语，豪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萨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—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—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6E05D0" w:rsidRPr="006513E5" w:rsidTr="00826ECE">
        <w:trPr>
          <w:trHeight w:val="177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五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6E05D0" w:rsidRPr="006513E5" w:rsidTr="00826ECE">
        <w:trPr>
          <w:trHeight w:val="156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六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70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12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1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15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96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784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6E05D0" w:rsidRPr="006513E5" w:rsidTr="00826ECE">
        <w:trPr>
          <w:trHeight w:val="6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84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32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论类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6E05D0" w:rsidRPr="006513E5" w:rsidTr="00826ECE">
        <w:trPr>
          <w:trHeight w:val="8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七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664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微机电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系统工程，机械制造工艺与设备，热加工工艺及设备，铸造，塑性成形工艺及设备，焊接工艺及设备，机械设计及制造，化工设备与机械，船舶工程，汽车与拖拉机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(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)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机械制造及自动化，机电一体化，汽车运用技术，汽车运用工程，机床数控技术，工业设计，数控技术及应用</w:t>
            </w:r>
          </w:p>
        </w:tc>
      </w:tr>
      <w:tr w:rsidR="006E05D0" w:rsidRPr="006513E5" w:rsidTr="00826ECE">
        <w:trPr>
          <w:trHeight w:val="117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271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6E05D0" w:rsidRPr="006513E5" w:rsidTr="00826ECE">
        <w:trPr>
          <w:trHeight w:val="11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6E05D0" w:rsidRPr="006513E5" w:rsidTr="00826ECE">
        <w:trPr>
          <w:trHeight w:val="111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6E05D0" w:rsidRPr="006513E5" w:rsidTr="00826ECE">
        <w:trPr>
          <w:trHeight w:val="465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6E05D0" w:rsidRPr="006513E5" w:rsidTr="00826ECE">
        <w:trPr>
          <w:trHeight w:val="109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477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Web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传感网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技术，信息安全，信息安全工程，科技防卫，信息管理与信息系统，信息管理与服务，数字媒体技术，数字媒体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spacing w:val="-4"/>
                <w:sz w:val="18"/>
                <w:szCs w:val="18"/>
              </w:rPr>
            </w:pP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</w:t>
            </w:r>
            <w:proofErr w:type="gramStart"/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动漫设计</w:t>
            </w:r>
            <w:proofErr w:type="gramEnd"/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</w:t>
            </w: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lastRenderedPageBreak/>
              <w:t>图形图像处理，计算机网络工程与管理，计算机控制技术</w:t>
            </w:r>
          </w:p>
        </w:tc>
      </w:tr>
      <w:tr w:rsidR="006E05D0" w:rsidRPr="006513E5" w:rsidTr="00826ECE">
        <w:trPr>
          <w:trHeight w:val="226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6E05D0" w:rsidRPr="006513E5" w:rsidTr="00826ECE">
        <w:trPr>
          <w:trHeight w:val="229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务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6E05D0" w:rsidRPr="006513E5" w:rsidTr="00826ECE">
        <w:trPr>
          <w:trHeight w:val="2341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地理国情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监测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6E05D0" w:rsidRPr="006513E5" w:rsidTr="00826ECE">
        <w:trPr>
          <w:trHeight w:val="316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6E05D0" w:rsidRPr="006513E5" w:rsidTr="00826ECE">
        <w:trPr>
          <w:trHeight w:val="142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6668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采矿工程，矿物加工工程，油气井工程，油气田开发工程，油气储运工程，矿业工程，石油与天然气工程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岩矿分析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6E05D0" w:rsidRPr="006513E5" w:rsidTr="00826ECE">
        <w:trPr>
          <w:trHeight w:val="17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化学与染整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6E05D0" w:rsidRPr="006513E5" w:rsidTr="00826ECE">
        <w:trPr>
          <w:trHeight w:val="156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6E05D0" w:rsidRPr="006513E5" w:rsidTr="00826ECE">
        <w:trPr>
          <w:trHeight w:val="319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6E05D0" w:rsidRPr="006513E5" w:rsidTr="00826ECE">
        <w:trPr>
          <w:trHeight w:val="2052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6E05D0" w:rsidRPr="006513E5" w:rsidTr="00826ECE">
        <w:trPr>
          <w:trHeight w:val="217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6E05D0" w:rsidRPr="006513E5" w:rsidTr="00826ECE">
        <w:trPr>
          <w:trHeight w:val="1552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6E05D0" w:rsidRPr="006513E5" w:rsidTr="00826ECE">
        <w:trPr>
          <w:trHeight w:val="90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程类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764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853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6E05D0" w:rsidRPr="006513E5" w:rsidTr="00826ECE">
        <w:trPr>
          <w:trHeight w:val="153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41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食品工艺与检测，食品工艺技术，畜产品加工与检测，保健品开发与管理</w:t>
            </w:r>
          </w:p>
        </w:tc>
      </w:tr>
      <w:tr w:rsidR="006E05D0" w:rsidRPr="006513E5" w:rsidTr="00826ECE">
        <w:trPr>
          <w:trHeight w:val="111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6E05D0" w:rsidRPr="006513E5" w:rsidTr="00826ECE">
        <w:trPr>
          <w:trHeight w:val="91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6E05D0" w:rsidRPr="006513E5" w:rsidTr="00826ECE">
        <w:trPr>
          <w:trHeight w:val="11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651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6E05D0" w:rsidRPr="006513E5" w:rsidTr="00826ECE">
        <w:trPr>
          <w:trHeight w:val="234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6E05D0" w:rsidRPr="006513E5" w:rsidTr="00826ECE">
        <w:trPr>
          <w:trHeight w:val="72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6E05D0" w:rsidRPr="006513E5" w:rsidTr="00826ECE">
        <w:trPr>
          <w:trHeight w:val="1818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6E05D0" w:rsidRPr="006513E5" w:rsidTr="00826ECE">
        <w:trPr>
          <w:trHeight w:val="73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6E05D0" w:rsidRPr="006513E5" w:rsidTr="00826ECE">
        <w:trPr>
          <w:trHeight w:val="114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6E05D0" w:rsidRPr="006513E5" w:rsidTr="00826ECE">
        <w:trPr>
          <w:trHeight w:val="1036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草学类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11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65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6E05D0" w:rsidRPr="006513E5" w:rsidTr="00826ECE">
        <w:trPr>
          <w:trHeight w:val="100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少卫生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6E05D0" w:rsidRPr="006513E5" w:rsidTr="00826ECE">
        <w:trPr>
          <w:trHeight w:val="120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医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史文献，方剂学，中医诊断学，中医内科学，中医外科学，中医骨伤科学，中医妇科学，中医儿科学，中医五官科学，针灸推拿学，民族医学，中医耳鼻咽喉科学，针灸学，中医文献，</w:t>
            </w: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医</w:t>
            </w:r>
            <w:proofErr w:type="gramEnd"/>
            <w:r w:rsidRPr="006513E5">
              <w:rPr>
                <w:rFonts w:eastAsia="方正仿宋_GBK"/>
                <w:kern w:val="0"/>
                <w:sz w:val="18"/>
                <w:szCs w:val="18"/>
              </w:rPr>
              <w:t>古文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6E05D0" w:rsidRPr="006513E5" w:rsidTr="00826ECE">
        <w:trPr>
          <w:trHeight w:val="76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6E05D0" w:rsidRPr="006513E5" w:rsidTr="00826ECE">
        <w:trPr>
          <w:trHeight w:val="82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26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6E05D0" w:rsidRPr="006513E5" w:rsidTr="00826ECE">
        <w:trPr>
          <w:trHeight w:val="48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6E05D0" w:rsidRPr="006513E5" w:rsidTr="00826ECE">
        <w:trPr>
          <w:trHeight w:val="150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6E05D0" w:rsidRPr="006513E5" w:rsidTr="00826ECE">
        <w:trPr>
          <w:trHeight w:val="244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 w:rsidRPr="006513E5"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6E05D0" w:rsidRPr="006513E5" w:rsidTr="00826ECE">
        <w:trPr>
          <w:trHeight w:val="118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6E05D0" w:rsidRPr="006513E5" w:rsidTr="00826ECE">
        <w:trPr>
          <w:trHeight w:val="219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6E05D0" w:rsidRPr="006513E5" w:rsidTr="00826ECE">
        <w:trPr>
          <w:trHeight w:val="72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6E05D0" w:rsidRPr="006513E5" w:rsidTr="00826ECE">
        <w:trPr>
          <w:trHeight w:val="72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6E05D0" w:rsidRPr="006513E5" w:rsidTr="00826ECE">
        <w:trPr>
          <w:trHeight w:val="1361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00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6E05D0" w:rsidRPr="006513E5" w:rsidTr="00826ECE">
        <w:trPr>
          <w:trHeight w:val="226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6E05D0" w:rsidRPr="006513E5" w:rsidTr="00826ECE">
        <w:trPr>
          <w:trHeight w:val="960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6E05D0" w:rsidRPr="006513E5" w:rsidTr="00826ECE">
        <w:trPr>
          <w:trHeight w:val="136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6E05D0" w:rsidRPr="006513E5" w:rsidTr="00826ECE">
        <w:trPr>
          <w:trHeight w:val="2052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6E05D0" w:rsidRPr="006513E5" w:rsidTr="00826ECE">
        <w:trPr>
          <w:trHeight w:val="1696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6E05D0" w:rsidRPr="006513E5" w:rsidTr="00826ECE">
        <w:trPr>
          <w:trHeight w:val="2355"/>
          <w:jc w:val="center"/>
        </w:trPr>
        <w:tc>
          <w:tcPr>
            <w:tcW w:w="528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:rsidR="006E05D0" w:rsidRPr="006513E5" w:rsidRDefault="006E05D0" w:rsidP="00826EC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 w:rsidRPr="006513E5"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356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6513E5"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,</w:t>
            </w:r>
            <w:r w:rsidRPr="006513E5"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 w:rsidR="006E05D0" w:rsidRPr="006513E5" w:rsidTr="00826ECE">
        <w:trPr>
          <w:trHeight w:val="605"/>
          <w:jc w:val="center"/>
        </w:trPr>
        <w:tc>
          <w:tcPr>
            <w:tcW w:w="12915" w:type="dxa"/>
            <w:gridSpan w:val="6"/>
            <w:vAlign w:val="center"/>
          </w:tcPr>
          <w:p w:rsidR="006E05D0" w:rsidRPr="006513E5" w:rsidRDefault="006E05D0" w:rsidP="00826EC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 w:rsidR="006E05D0" w:rsidRPr="006513E5" w:rsidRDefault="006E05D0" w:rsidP="006E05D0">
      <w:pPr>
        <w:adjustRightInd w:val="0"/>
        <w:snapToGrid w:val="0"/>
        <w:spacing w:line="300" w:lineRule="exact"/>
        <w:ind w:firstLineChars="250" w:firstLine="800"/>
        <w:rPr>
          <w:rFonts w:eastAsia="方正仿宋_GBK"/>
          <w:sz w:val="32"/>
          <w:szCs w:val="32"/>
        </w:rPr>
      </w:pPr>
    </w:p>
    <w:p w:rsidR="006E05D0" w:rsidRPr="00B44EF4" w:rsidRDefault="006E05D0" w:rsidP="006E05D0">
      <w:pPr>
        <w:spacing w:line="300" w:lineRule="exact"/>
      </w:pPr>
    </w:p>
    <w:p w:rsidR="00602642" w:rsidRPr="006E05D0" w:rsidRDefault="00602642"/>
    <w:sectPr w:rsidR="00602642" w:rsidRPr="006E05D0" w:rsidSect="00A32653">
      <w:pgSz w:w="16838" w:h="11906" w:orient="landscape" w:code="9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D0"/>
    <w:rsid w:val="00602642"/>
    <w:rsid w:val="006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3249</Words>
  <Characters>18523</Characters>
  <Application>Microsoft Office Word</Application>
  <DocSecurity>0</DocSecurity>
  <Lines>154</Lines>
  <Paragraphs>43</Paragraphs>
  <ScaleCrop>false</ScaleCrop>
  <Company>china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2021-06-28T09:46:00Z</dcterms:created>
  <dcterms:modified xsi:type="dcterms:W3CDTF">2021-06-28T09:47:00Z</dcterms:modified>
</cp:coreProperties>
</file>