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0"/>
        <w:rPr>
          <w:rFonts w:ascii="Microsoft YaHei UI" w:hAnsi="Microsoft YaHei UI" w:eastAsia="Microsoft YaHei UI" w:cs="宋体"/>
          <w:color w:val="000000" w:themeColor="text1"/>
          <w:spacing w:val="8"/>
          <w:kern w:val="36"/>
          <w:sz w:val="33"/>
          <w:szCs w:val="33"/>
          <w14:textFill>
            <w14:solidFill>
              <w14:schemeClr w14:val="tx1"/>
            </w14:solidFill>
          </w14:textFill>
        </w:rPr>
      </w:pPr>
      <w:r>
        <w:rPr>
          <w:rFonts w:hint="eastAsia" w:ascii="Microsoft YaHei UI" w:hAnsi="Microsoft YaHei UI" w:eastAsia="Microsoft YaHei UI" w:cs="宋体"/>
          <w:color w:val="000000" w:themeColor="text1"/>
          <w:spacing w:val="8"/>
          <w:kern w:val="36"/>
          <w:sz w:val="33"/>
          <w:szCs w:val="33"/>
          <w14:textFill>
            <w14:solidFill>
              <w14:schemeClr w14:val="tx1"/>
            </w14:solidFill>
          </w14:textFill>
        </w:rPr>
        <w:t>镇海中学嵊州分校公开招聘2024年事业编制教师的</w:t>
      </w:r>
    </w:p>
    <w:p>
      <w:pPr>
        <w:widowControl/>
        <w:shd w:val="clear" w:color="auto" w:fill="FFFFFF"/>
        <w:spacing w:after="210"/>
        <w:jc w:val="center"/>
        <w:outlineLvl w:val="0"/>
        <w:rPr>
          <w:rFonts w:ascii="Microsoft YaHei UI" w:hAnsi="Microsoft YaHei UI" w:eastAsia="Microsoft YaHei UI" w:cs="宋体"/>
          <w:color w:val="000000" w:themeColor="text1"/>
          <w:spacing w:val="8"/>
          <w:kern w:val="36"/>
          <w:sz w:val="33"/>
          <w:szCs w:val="33"/>
          <w14:textFill>
            <w14:solidFill>
              <w14:schemeClr w14:val="tx1"/>
            </w14:solidFill>
          </w14:textFill>
        </w:rPr>
      </w:pPr>
      <w:r>
        <w:rPr>
          <w:rFonts w:hint="eastAsia" w:ascii="Microsoft YaHei UI" w:hAnsi="Microsoft YaHei UI" w:eastAsia="Microsoft YaHei UI" w:cs="宋体"/>
          <w:color w:val="000000" w:themeColor="text1"/>
          <w:spacing w:val="8"/>
          <w:kern w:val="36"/>
          <w:sz w:val="33"/>
          <w:szCs w:val="33"/>
          <w14:textFill>
            <w14:solidFill>
              <w14:schemeClr w14:val="tx1"/>
            </w14:solidFill>
          </w14:textFill>
        </w:rPr>
        <w:t>公 告</w:t>
      </w:r>
    </w:p>
    <w:p>
      <w:pPr>
        <w:widowControl/>
        <w:spacing w:line="500" w:lineRule="exact"/>
        <w:ind w:firstLine="482"/>
        <w:rPr>
          <w:rFonts w:ascii="华文宋体" w:hAnsi="华文宋体" w:eastAsia="华文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事业单位人事管理条例》《浙江省事业单位公开招聘人员暂行办法》和《绍兴市事业单位公开招聘工作实施细则（试行）》等有关规定，经嵊州市教体局审核，报市人力资源和社会保障局同意，拟公开招聘事业编制教师</w:t>
      </w:r>
      <w:r>
        <w:rPr>
          <w:rFonts w:hint="eastAsia" w:ascii="宋体" w:hAnsi="宋体" w:eastAsia="宋体" w:cs="宋体"/>
          <w:color w:val="000000" w:themeColor="text1"/>
          <w:sz w:val="24"/>
          <w:szCs w:val="24"/>
          <w:lang w:val="en-US" w:eastAsia="zh-CN"/>
          <w14:textFill>
            <w14:solidFill>
              <w14:schemeClr w14:val="tx1"/>
            </w14:solidFill>
          </w14:textFill>
        </w:rPr>
        <w:t>24</w:t>
      </w:r>
      <w:r>
        <w:rPr>
          <w:rFonts w:hint="eastAsia" w:ascii="宋体" w:hAnsi="宋体" w:eastAsia="宋体" w:cs="宋体"/>
          <w:color w:val="000000" w:themeColor="text1"/>
          <w:sz w:val="24"/>
          <w:szCs w:val="24"/>
          <w14:textFill>
            <w14:solidFill>
              <w14:schemeClr w14:val="tx1"/>
            </w14:solidFill>
          </w14:textFill>
        </w:rPr>
        <w:t>名。现就有关事项公告如下：</w:t>
      </w:r>
    </w:p>
    <w:p>
      <w:pPr>
        <w:widowControl/>
        <w:ind w:firstLine="542" w:firstLineChars="200"/>
        <w:jc w:val="left"/>
        <w:rPr>
          <w:rFonts w:ascii="华文宋体" w:hAnsi="华文宋体" w:eastAsia="华文宋体" w:cs="宋体"/>
          <w:color w:val="000000" w:themeColor="text1"/>
          <w:kern w:val="0"/>
          <w:sz w:val="24"/>
          <w:szCs w:val="24"/>
          <w14:textFill>
            <w14:solidFill>
              <w14:schemeClr w14:val="tx1"/>
            </w14:solidFill>
          </w14:textFill>
        </w:rPr>
      </w:pPr>
      <w:r>
        <w:rPr>
          <w:rFonts w:ascii="华文宋体" w:hAnsi="华文宋体" w:eastAsia="华文宋体" w:cs="宋体"/>
          <w:b/>
          <w:bCs/>
          <w:color w:val="000000" w:themeColor="text1"/>
          <w:kern w:val="0"/>
          <w:sz w:val="27"/>
          <w:szCs w:val="27"/>
          <w14:textFill>
            <w14:solidFill>
              <w14:schemeClr w14:val="tx1"/>
            </w14:solidFill>
          </w14:textFill>
        </w:rPr>
        <w:t>一、招聘单位简介</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镇海中学嵊州分校是一所由嵊州市政府创办，宁波市镇海中学负责管理的公办完全中学。学校坐落在嵊州经济开发区，校园占地面积约160亩，传承镇中风格，建有硬件设施一流、功能齐全的各类专用教室、活动场馆、开放式学习休闲空间和师生生活设施，水榭亭台布局井然，文化氛围沉静博雅，满足师生多样化工作、学习、生活的需要。</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学校通过注入“镇海中学”品牌，秉承镇海中学“梓材荫泽，追求卓越”办学理念、“重在自觉、贵在成全”教育理念和“励志、进取、勤奋、健美”校训，全体教师坚持“学生在，老师在”的教育态度，努力创办面向未来的品质教育，培养志存高远、勇于担当、本领过硬的新时代少年。</w:t>
      </w:r>
    </w:p>
    <w:p>
      <w:pPr>
        <w:widowControl/>
        <w:ind w:firstLine="542" w:firstLineChars="200"/>
        <w:jc w:val="left"/>
        <w:rPr>
          <w:rFonts w:ascii="华文宋体" w:hAnsi="华文宋体" w:eastAsia="华文宋体" w:cs="宋体"/>
          <w:color w:val="000000" w:themeColor="text1"/>
          <w:kern w:val="0"/>
          <w:sz w:val="24"/>
          <w:szCs w:val="24"/>
          <w14:textFill>
            <w14:solidFill>
              <w14:schemeClr w14:val="tx1"/>
            </w14:solidFill>
          </w14:textFill>
        </w:rPr>
      </w:pPr>
      <w:r>
        <w:rPr>
          <w:rFonts w:ascii="华文宋体" w:hAnsi="华文宋体" w:eastAsia="华文宋体" w:cs="宋体"/>
          <w:b/>
          <w:bCs/>
          <w:color w:val="000000" w:themeColor="text1"/>
          <w:kern w:val="0"/>
          <w:sz w:val="27"/>
          <w:szCs w:val="27"/>
          <w14:textFill>
            <w14:solidFill>
              <w14:schemeClr w14:val="tx1"/>
            </w14:solidFill>
          </w14:textFill>
        </w:rPr>
        <w:t>二、招聘原则与办法</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招聘工作坚持公开、平等、竞争、择优原则，按照德才兼备的用人标准，通过公开报名、资格确认、测试、体检和考察等程序进行，择优聘用。</w:t>
      </w:r>
    </w:p>
    <w:p>
      <w:pPr>
        <w:widowControl/>
        <w:numPr>
          <w:ilvl w:val="0"/>
          <w:numId w:val="1"/>
        </w:numPr>
        <w:ind w:firstLine="542" w:firstLineChars="200"/>
        <w:jc w:val="left"/>
        <w:rPr>
          <w:rFonts w:ascii="华文宋体" w:hAnsi="华文宋体" w:eastAsia="华文宋体" w:cs="宋体"/>
          <w:b/>
          <w:bCs/>
          <w:color w:val="000000" w:themeColor="text1"/>
          <w:kern w:val="0"/>
          <w:sz w:val="27"/>
          <w:szCs w:val="27"/>
          <w14:textFill>
            <w14:solidFill>
              <w14:schemeClr w14:val="tx1"/>
            </w14:solidFill>
          </w14:textFill>
        </w:rPr>
      </w:pPr>
      <w:r>
        <w:rPr>
          <w:rFonts w:ascii="华文宋体" w:hAnsi="华文宋体" w:eastAsia="华文宋体" w:cs="宋体"/>
          <w:b/>
          <w:bCs/>
          <w:color w:val="000000" w:themeColor="text1"/>
          <w:kern w:val="0"/>
          <w:sz w:val="27"/>
          <w:szCs w:val="27"/>
          <w14:textFill>
            <w14:solidFill>
              <w14:schemeClr w14:val="tx1"/>
            </w14:solidFill>
          </w14:textFill>
        </w:rPr>
        <w:t>招聘岗位与人数</w:t>
      </w:r>
    </w:p>
    <w:p>
      <w:pPr>
        <w:pStyle w:val="2"/>
        <w:spacing w:before="0" w:beforeAutospacing="0" w:after="0" w:afterAutospacing="0"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本次招聘初中各学科共计划岗位数</w:t>
      </w:r>
      <w:r>
        <w:rPr>
          <w:rFonts w:hint="eastAsia"/>
          <w:color w:val="000000" w:themeColor="text1"/>
          <w:lang w:val="en-US" w:eastAsia="zh-CN"/>
          <w14:textFill>
            <w14:solidFill>
              <w14:schemeClr w14:val="tx1"/>
            </w14:solidFill>
          </w14:textFill>
        </w:rPr>
        <w:t>24</w:t>
      </w:r>
      <w:r>
        <w:rPr>
          <w:rFonts w:hint="eastAsia"/>
          <w:color w:val="000000" w:themeColor="text1"/>
          <w14:textFill>
            <w14:solidFill>
              <w14:schemeClr w14:val="tx1"/>
            </w14:solidFill>
          </w14:textFill>
        </w:rPr>
        <w:t>名</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0"/>
        <w:gridCol w:w="2080"/>
        <w:gridCol w:w="208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岗位</w:t>
            </w:r>
          </w:p>
        </w:tc>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人数</w:t>
            </w:r>
          </w:p>
        </w:tc>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岗位</w:t>
            </w:r>
          </w:p>
        </w:tc>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语文</w:t>
            </w:r>
          </w:p>
        </w:tc>
        <w:tc>
          <w:tcPr>
            <w:tcW w:w="2080" w:type="dxa"/>
          </w:tcPr>
          <w:p>
            <w:pPr>
              <w:autoSpaceDE w:val="0"/>
              <w:spacing w:line="430" w:lineRule="exact"/>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w:t>
            </w:r>
          </w:p>
        </w:tc>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数学</w:t>
            </w:r>
          </w:p>
        </w:tc>
        <w:tc>
          <w:tcPr>
            <w:tcW w:w="2080" w:type="dxa"/>
          </w:tcPr>
          <w:p>
            <w:pPr>
              <w:autoSpaceDE w:val="0"/>
              <w:spacing w:line="430" w:lineRule="exact"/>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英语</w:t>
            </w:r>
          </w:p>
        </w:tc>
        <w:tc>
          <w:tcPr>
            <w:tcW w:w="2080" w:type="dxa"/>
          </w:tcPr>
          <w:p>
            <w:pPr>
              <w:autoSpaceDE w:val="0"/>
              <w:spacing w:line="430" w:lineRule="exact"/>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w:t>
            </w:r>
          </w:p>
        </w:tc>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科学</w:t>
            </w:r>
          </w:p>
        </w:tc>
        <w:tc>
          <w:tcPr>
            <w:tcW w:w="2080" w:type="dxa"/>
          </w:tcPr>
          <w:p>
            <w:pPr>
              <w:autoSpaceDE w:val="0"/>
              <w:spacing w:line="430" w:lineRule="exact"/>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社政</w:t>
            </w:r>
          </w:p>
        </w:tc>
        <w:tc>
          <w:tcPr>
            <w:tcW w:w="2080" w:type="dxa"/>
          </w:tcPr>
          <w:p>
            <w:pPr>
              <w:autoSpaceDE w:val="0"/>
              <w:spacing w:line="430" w:lineRule="exact"/>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p>
        </w:tc>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音乐</w:t>
            </w:r>
          </w:p>
        </w:tc>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体育</w:t>
            </w:r>
          </w:p>
        </w:tc>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p>
        </w:tc>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美术</w:t>
            </w:r>
          </w:p>
        </w:tc>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信息技术</w:t>
            </w:r>
          </w:p>
        </w:tc>
        <w:tc>
          <w:tcPr>
            <w:tcW w:w="2080" w:type="dxa"/>
          </w:tcPr>
          <w:p>
            <w:pPr>
              <w:autoSpaceDE w:val="0"/>
              <w:spacing w:line="430" w:lineRule="exact"/>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p>
        </w:tc>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2080" w:type="dxa"/>
          </w:tcPr>
          <w:p>
            <w:pPr>
              <w:autoSpaceDE w:val="0"/>
              <w:spacing w:line="430" w:lineRule="exact"/>
              <w:jc w:val="center"/>
              <w:rPr>
                <w:rFonts w:hint="eastAsia" w:ascii="宋体" w:hAnsi="宋体" w:eastAsia="宋体" w:cs="宋体"/>
                <w:color w:val="000000" w:themeColor="text1"/>
                <w:kern w:val="0"/>
                <w:sz w:val="24"/>
                <w:szCs w:val="24"/>
                <w:lang w:val="en-US" w:eastAsia="zh-CN"/>
                <w14:textFill>
                  <w14:solidFill>
                    <w14:schemeClr w14:val="tx1"/>
                  </w14:solidFill>
                </w14:textFill>
              </w:rPr>
            </w:pPr>
          </w:p>
        </w:tc>
      </w:tr>
    </w:tbl>
    <w:p>
      <w:pPr>
        <w:widowControl/>
        <w:ind w:firstLine="542" w:firstLineChars="200"/>
        <w:jc w:val="left"/>
        <w:rPr>
          <w:rFonts w:ascii="华文宋体" w:hAnsi="华文宋体" w:eastAsia="华文宋体" w:cs="宋体"/>
          <w:color w:val="000000" w:themeColor="text1"/>
          <w:kern w:val="0"/>
          <w:sz w:val="24"/>
          <w:szCs w:val="24"/>
          <w14:textFill>
            <w14:solidFill>
              <w14:schemeClr w14:val="tx1"/>
            </w14:solidFill>
          </w14:textFill>
        </w:rPr>
      </w:pPr>
      <w:r>
        <w:rPr>
          <w:rFonts w:ascii="华文宋体" w:hAnsi="华文宋体" w:eastAsia="华文宋体" w:cs="宋体"/>
          <w:b/>
          <w:bCs/>
          <w:color w:val="000000" w:themeColor="text1"/>
          <w:kern w:val="0"/>
          <w:sz w:val="27"/>
          <w:szCs w:val="27"/>
          <w14:textFill>
            <w14:solidFill>
              <w14:schemeClr w14:val="tx1"/>
            </w14:solidFill>
          </w14:textFill>
        </w:rPr>
        <w:t>四、招聘对象与条件</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遵守国家法律、法规,无违纪处分及违法记录。</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身心健康，热爱教育事业，具备良好的教师职业道德素养、专业知识水平和教育教学技能，有继续学习和自我提升的意愿；肯吃苦耐劳，认同镇海中学“教育自觉”</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“学生在、老师在”等办学理念和“教育贵在成全”等教育价值追求。</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具备岗位所需要的专业知识水平、教育教学能力和心理素质,愿意并有能力承担基础学科教学以外的学生活动或心理成长指导工作。</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 2023届、2024届普通高校本科及以上学历毕业生</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不限生源和户籍。</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 年龄在35周岁以下(198</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月1日及以后出生)的在职优秀教师，任教满五学年的需获地市级名优称号或教学业务比赛二等奖及以上；任教不满五学年的需获县市区级名优称号或教学业务比赛</w:t>
      </w:r>
      <w:r>
        <w:rPr>
          <w:rFonts w:hint="eastAsia" w:ascii="宋体" w:hAnsi="宋体" w:eastAsia="宋体" w:cs="宋体"/>
          <w:color w:val="000000" w:themeColor="text1"/>
          <w:sz w:val="24"/>
          <w:szCs w:val="24"/>
          <w:lang w:val="en-US" w:eastAsia="zh-CN"/>
          <w14:textFill>
            <w14:solidFill>
              <w14:schemeClr w14:val="tx1"/>
            </w14:solidFill>
          </w14:textFill>
        </w:rPr>
        <w:t>三</w:t>
      </w:r>
      <w:r>
        <w:rPr>
          <w:rFonts w:hint="eastAsia" w:ascii="宋体" w:hAnsi="宋体" w:eastAsia="宋体" w:cs="宋体"/>
          <w:color w:val="000000" w:themeColor="text1"/>
          <w:sz w:val="24"/>
          <w:szCs w:val="24"/>
          <w14:textFill>
            <w14:solidFill>
              <w14:schemeClr w14:val="tx1"/>
            </w14:solidFill>
          </w14:textFill>
        </w:rPr>
        <w:t>等奖及以上。具有副高专业职称以上教师可放宽到45周岁以下(197</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月1日及以后出生)。</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 2023届、2024届毕业生具备同报考学科相对口的专业（详见附件1）；在职优秀教师具有与报考学科相匹配的教师资格证或职称证书(以本人已取得的最高层次职称证书为准)，专业不作要求。</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 未取得教师资格证的2023届、2024届毕业生要求在</w:t>
      </w:r>
      <w:r>
        <w:rPr>
          <w:rFonts w:hint="eastAsia" w:ascii="宋体" w:hAnsi="宋体" w:eastAsia="宋体" w:cs="宋体"/>
          <w:color w:val="000000" w:themeColor="text1"/>
          <w:sz w:val="24"/>
          <w:szCs w:val="24"/>
          <w:lang w:eastAsia="zh-CN"/>
          <w14:textFill>
            <w14:solidFill>
              <w14:schemeClr w14:val="tx1"/>
            </w14:solidFill>
          </w14:textFill>
        </w:rPr>
        <w:t>聘用</w:t>
      </w:r>
      <w:r>
        <w:rPr>
          <w:rFonts w:hint="eastAsia" w:ascii="宋体" w:hAnsi="宋体" w:eastAsia="宋体" w:cs="宋体"/>
          <w:color w:val="000000" w:themeColor="text1"/>
          <w:sz w:val="24"/>
          <w:szCs w:val="24"/>
          <w14:textFill>
            <w14:solidFill>
              <w14:schemeClr w14:val="tx1"/>
            </w14:solidFill>
          </w14:textFill>
        </w:rPr>
        <w:t>起一年内取得相应的教师资格证书(截止2025年7月31日)，届时未取得相应教师资格证书的人员解除聘用合同。符合上述报考条件现为嵊州市教师需取得所在学校同意方可报名。</w:t>
      </w:r>
    </w:p>
    <w:p>
      <w:pPr>
        <w:widowControl/>
        <w:ind w:left="538" w:leftChars="256" w:firstLine="0" w:firstLineChars="0"/>
        <w:jc w:val="left"/>
        <w:rPr>
          <w:rFonts w:ascii="华文宋体" w:hAnsi="华文宋体" w:eastAsia="华文宋体" w:cs="宋体"/>
          <w:b/>
          <w:bCs/>
          <w:color w:val="000000" w:themeColor="text1"/>
          <w:kern w:val="0"/>
          <w:sz w:val="27"/>
          <w:szCs w:val="27"/>
          <w14:textFill>
            <w14:solidFill>
              <w14:schemeClr w14:val="tx1"/>
            </w14:solidFill>
          </w14:textFill>
        </w:rPr>
      </w:pPr>
      <w:r>
        <w:rPr>
          <w:rFonts w:ascii="华文宋体" w:hAnsi="华文宋体" w:eastAsia="华文宋体" w:cs="宋体"/>
          <w:b/>
          <w:bCs/>
          <w:color w:val="000000" w:themeColor="text1"/>
          <w:kern w:val="0"/>
          <w:sz w:val="27"/>
          <w:szCs w:val="27"/>
          <w14:textFill>
            <w14:solidFill>
              <w14:schemeClr w14:val="tx1"/>
            </w14:solidFill>
          </w14:textFill>
        </w:rPr>
        <w:t>五、招聘程序与办法</w:t>
      </w:r>
    </w:p>
    <w:p>
      <w:pPr>
        <w:widowControl/>
        <w:ind w:left="481" w:leftChars="229" w:firstLine="0" w:firstLineChars="0"/>
        <w:jc w:val="left"/>
        <w:rPr>
          <w:rFonts w:hint="eastAsia" w:ascii="宋体" w:hAnsi="宋体" w:eastAsia="宋体" w:cs="Times New Roman"/>
          <w:b/>
          <w:bCs/>
          <w:color w:val="000000" w:themeColor="text1"/>
          <w:kern w:val="0"/>
          <w:sz w:val="24"/>
          <w:szCs w:val="24"/>
          <w14:textFill>
            <w14:solidFill>
              <w14:schemeClr w14:val="tx1"/>
            </w14:solidFill>
          </w14:textFill>
        </w:rPr>
      </w:pPr>
      <w:r>
        <w:rPr>
          <w:rFonts w:hint="eastAsia" w:ascii="宋体" w:hAnsi="宋体" w:eastAsia="宋体" w:cs="Times New Roman"/>
          <w:b/>
          <w:bCs/>
          <w:color w:val="000000" w:themeColor="text1"/>
          <w:kern w:val="0"/>
          <w:sz w:val="24"/>
          <w:szCs w:val="24"/>
          <w14:textFill>
            <w14:solidFill>
              <w14:schemeClr w14:val="tx1"/>
            </w14:solidFill>
          </w14:textFill>
        </w:rPr>
        <w:t>（一）报名</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聘采用网上报名的方式。应聘者填写《镇海中学嵊州分校教师招聘报名表》(附件2)(报名表上的照片须为近期免冠正面证件照，jpg格式)，如高校期间荣获优秀毕业生、三好学生等荣誉、获得各类奖学金、竞赛等奖项及在职期间获得地市级以上名优称号、竞赛奖项的，在邮件中可附上证书原件或学校出具证明的图片文档，同时将报名材料清单(附件3)中所列材料原件扫描或拍照压缩打包(压缩包以“姓名+学科”命名)，发送到学校邮箱：zhzxszfx@163.com。报名截止时间为2023年1</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日17时。</w:t>
      </w:r>
    </w:p>
    <w:p>
      <w:pPr>
        <w:widowControl/>
        <w:ind w:firstLine="482" w:firstLineChars="200"/>
        <w:jc w:val="left"/>
        <w:rPr>
          <w:rFonts w:hint="eastAsia" w:ascii="宋体" w:hAnsi="宋体" w:eastAsia="宋体" w:cs="Times New Roman"/>
          <w:b/>
          <w:bCs/>
          <w:color w:val="000000" w:themeColor="text1"/>
          <w:kern w:val="0"/>
          <w:sz w:val="24"/>
          <w:szCs w:val="24"/>
          <w14:textFill>
            <w14:solidFill>
              <w14:schemeClr w14:val="tx1"/>
            </w14:solidFill>
          </w14:textFill>
        </w:rPr>
      </w:pPr>
      <w:r>
        <w:rPr>
          <w:rFonts w:hint="eastAsia" w:ascii="宋体" w:hAnsi="宋体" w:eastAsia="宋体" w:cs="Times New Roman"/>
          <w:b/>
          <w:bCs/>
          <w:color w:val="000000" w:themeColor="text1"/>
          <w:kern w:val="0"/>
          <w:sz w:val="24"/>
          <w:szCs w:val="24"/>
          <w14:textFill>
            <w14:solidFill>
              <w14:schemeClr w14:val="tx1"/>
            </w14:solidFill>
          </w14:textFill>
        </w:rPr>
        <w:t>（二）资格确认</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应聘人员提供的个人信息必须真实有效，证件不全或提供的相关资料与报名资格条件不相符者不予通过。学校对资料齐全，符合要求的应聘人员进行资格确认后，进入测试环节。如岗位报名人数不足招聘指标3倍的，则核减或取消招聘指标。</w:t>
      </w:r>
    </w:p>
    <w:p>
      <w:pPr>
        <w:widowControl/>
        <w:ind w:firstLine="482" w:firstLineChars="200"/>
        <w:jc w:val="left"/>
        <w:rPr>
          <w:rFonts w:hint="eastAsia" w:ascii="宋体" w:hAnsi="宋体" w:eastAsia="宋体" w:cs="Times New Roman"/>
          <w:b/>
          <w:bCs/>
          <w:color w:val="000000" w:themeColor="text1"/>
          <w:kern w:val="0"/>
          <w:sz w:val="24"/>
          <w:szCs w:val="24"/>
          <w14:textFill>
            <w14:solidFill>
              <w14:schemeClr w14:val="tx1"/>
            </w14:solidFill>
          </w14:textFill>
        </w:rPr>
      </w:pPr>
      <w:r>
        <w:rPr>
          <w:rFonts w:hint="eastAsia" w:ascii="宋体" w:hAnsi="宋体" w:eastAsia="宋体" w:cs="Times New Roman"/>
          <w:b/>
          <w:bCs/>
          <w:color w:val="000000" w:themeColor="text1"/>
          <w:kern w:val="0"/>
          <w:sz w:val="24"/>
          <w:szCs w:val="24"/>
          <w14:textFill>
            <w14:solidFill>
              <w14:schemeClr w14:val="tx1"/>
            </w14:solidFill>
          </w14:textFill>
        </w:rPr>
        <w:t>（三）测试</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通过资格确认的应聘者将收到相应的电子邮件，并需根据邮件要求及时回复，准时参加测试(未按要求回复邮件者将不再另行通知并视作放弃)。</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测试含教育教学素养评估和教育教学能力测试环节：</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教育教学素养评估</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教育教学素养评估形式以面谈为主，主要考察应聘者的综合素养(包括教育教学观念、举止仪表、语言表达、综合分析、心理素质、才艺特长等)。满分100分，不足60分的淘汰。</w:t>
      </w:r>
      <w:bookmarkStart w:id="0" w:name="_GoBack"/>
      <w:bookmarkEnd w:id="0"/>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教育教学能力测试</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通过教育教学素养评估的应聘者进入教育教学能力测试。教育教学能力测试采用学科专业测试和课堂实操测试相结合的形式进行。</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（1）学科专业测试</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学科专业测试主要考察应聘者的专业知识。学科专业测试后，按学科划定测试成绩合格分。学科专业测试满分为100分。应聘者测试成绩平均分在60分以上，则60分为合格成绩;若测试成绩平均分在60分以下的，则以平均分为合格成绩。学科专业测试成绩不合格者不得进入课堂实操测试环节。应聘人员凭本人身份证参加学科专业测试。</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（2）课堂实操测试</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对合格考生根据学科专业测试成绩，从高分到低分按1:3的比例确定入围课堂实操测试人员(不足的按实际人数)。入围课堂实操测试人员放弃或被取消资格，在学科专业测试合格者中,按成绩从高到低依次递补。</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课堂实操测试形式为上课或试讲(说课)，该环节主要考察和测评应聘者的教育教学能力(包括专业知识、课堂教学、操作技能等)。面试满分为100分,不到60分为不合格，面试不合格者直接淘汰。</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（3）教育教学能力成绩计算</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教育教学能力成绩=学科专业测试成绩的40%+课堂实操测试成绩的60%。</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总成绩计算方式及签订就业协议书</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总成绩=教育教学素养评估成绩的30%+教育教学能力测试成绩的70%。根据总成绩，从高分到低分按招聘指标等额确定签约对象。如遇总分相同的,教育教学能力测试成绩高者为签约对象。学校与签约对象及时签订就业协议书。除协议书约定的条款外，如拟</w:t>
      </w:r>
      <w:r>
        <w:rPr>
          <w:rFonts w:hint="eastAsia" w:ascii="宋体" w:hAnsi="宋体" w:eastAsia="宋体" w:cs="宋体"/>
          <w:color w:val="000000" w:themeColor="text1"/>
          <w:sz w:val="24"/>
          <w:szCs w:val="24"/>
          <w:lang w:eastAsia="zh-CN"/>
          <w14:textFill>
            <w14:solidFill>
              <w14:schemeClr w14:val="tx1"/>
            </w14:solidFill>
          </w14:textFill>
        </w:rPr>
        <w:t>聘用</w:t>
      </w:r>
      <w:r>
        <w:rPr>
          <w:rFonts w:hint="eastAsia" w:ascii="宋体" w:hAnsi="宋体" w:eastAsia="宋体" w:cs="宋体"/>
          <w:color w:val="000000" w:themeColor="text1"/>
          <w:sz w:val="24"/>
          <w:szCs w:val="24"/>
          <w14:textFill>
            <w14:solidFill>
              <w14:schemeClr w14:val="tx1"/>
            </w14:solidFill>
          </w14:textFill>
        </w:rPr>
        <w:t>者考察、体检不合格的，协议自动解除。</w:t>
      </w:r>
    </w:p>
    <w:p>
      <w:pPr>
        <w:widowControl/>
        <w:ind w:firstLine="482" w:firstLineChars="200"/>
        <w:jc w:val="left"/>
        <w:rPr>
          <w:rFonts w:hint="eastAsia" w:ascii="宋体" w:hAnsi="宋体" w:eastAsia="宋体" w:cs="Times New Roman"/>
          <w:b/>
          <w:bCs/>
          <w:color w:val="000000" w:themeColor="text1"/>
          <w:kern w:val="0"/>
          <w:sz w:val="24"/>
          <w:szCs w:val="24"/>
          <w14:textFill>
            <w14:solidFill>
              <w14:schemeClr w14:val="tx1"/>
            </w14:solidFill>
          </w14:textFill>
        </w:rPr>
      </w:pPr>
      <w:r>
        <w:rPr>
          <w:rFonts w:hint="eastAsia" w:ascii="宋体" w:hAnsi="宋体" w:eastAsia="宋体" w:cs="Times New Roman"/>
          <w:b/>
          <w:bCs/>
          <w:color w:val="000000" w:themeColor="text1"/>
          <w:kern w:val="0"/>
          <w:sz w:val="24"/>
          <w:szCs w:val="24"/>
          <w14:textFill>
            <w14:solidFill>
              <w14:schemeClr w14:val="tx1"/>
            </w14:solidFill>
          </w14:textFill>
        </w:rPr>
        <w:t>（四）体检</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体检人数与录取岗位数按1:1确定。体检参照公务员体检标准执行。体检不合格者淘汰。不按规定时间、地点参加体检的,视作放弃体检。体检费用由考生自理。体检具体时间及地点另行通知。</w:t>
      </w:r>
    </w:p>
    <w:p>
      <w:pPr>
        <w:widowControl/>
        <w:ind w:firstLine="482" w:firstLineChars="200"/>
        <w:jc w:val="left"/>
        <w:rPr>
          <w:rFonts w:hint="default" w:ascii="宋体" w:hAnsi="宋体" w:eastAsia="宋体" w:cs="Times New Roman"/>
          <w:b/>
          <w:bCs/>
          <w:color w:val="000000" w:themeColor="text1"/>
          <w:kern w:val="0"/>
          <w:sz w:val="24"/>
          <w:szCs w:val="24"/>
          <w:lang w:val="en-US" w:eastAsia="zh-CN"/>
          <w14:textFill>
            <w14:solidFill>
              <w14:schemeClr w14:val="tx1"/>
            </w14:solidFill>
          </w14:textFill>
        </w:rPr>
      </w:pPr>
      <w:r>
        <w:rPr>
          <w:rFonts w:hint="eastAsia" w:ascii="宋体" w:hAnsi="宋体" w:eastAsia="宋体" w:cs="Times New Roman"/>
          <w:b/>
          <w:bCs/>
          <w:color w:val="000000" w:themeColor="text1"/>
          <w:kern w:val="0"/>
          <w:sz w:val="24"/>
          <w:szCs w:val="24"/>
          <w14:textFill>
            <w14:solidFill>
              <w14:schemeClr w14:val="tx1"/>
            </w14:solidFill>
          </w14:textFill>
        </w:rPr>
        <w:t>（五）考</w:t>
      </w:r>
      <w:r>
        <w:rPr>
          <w:rFonts w:hint="eastAsia" w:ascii="宋体" w:hAnsi="宋体" w:eastAsia="宋体" w:cs="宋体"/>
          <w:b/>
          <w:bCs/>
          <w:color w:val="000000" w:themeColor="text1"/>
          <w:sz w:val="24"/>
          <w:szCs w:val="24"/>
          <w14:textFill>
            <w14:solidFill>
              <w14:schemeClr w14:val="tx1"/>
            </w14:solidFill>
          </w14:textFill>
        </w:rPr>
        <w:t>察</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考察参照公务员考察办法执行，主要考察应聘者的政治思想表现、道德品质、教师职业意识、业务能力、工作实绩等。</w:t>
      </w:r>
    </w:p>
    <w:p>
      <w:pPr>
        <w:widowControl/>
        <w:ind w:firstLine="482" w:firstLineChars="200"/>
        <w:jc w:val="left"/>
        <w:rPr>
          <w:rFonts w:hint="eastAsia" w:ascii="宋体" w:hAnsi="宋体" w:eastAsia="宋体" w:cs="Times New Roman"/>
          <w:b/>
          <w:bCs/>
          <w:color w:val="000000" w:themeColor="text1"/>
          <w:kern w:val="0"/>
          <w:sz w:val="24"/>
          <w:szCs w:val="24"/>
          <w14:textFill>
            <w14:solidFill>
              <w14:schemeClr w14:val="tx1"/>
            </w14:solidFill>
          </w14:textFill>
        </w:rPr>
      </w:pPr>
      <w:r>
        <w:rPr>
          <w:rFonts w:hint="eastAsia" w:ascii="宋体" w:hAnsi="宋体" w:eastAsia="宋体" w:cs="Times New Roman"/>
          <w:b/>
          <w:bCs/>
          <w:color w:val="000000" w:themeColor="text1"/>
          <w:kern w:val="0"/>
          <w:sz w:val="24"/>
          <w:szCs w:val="24"/>
          <w14:textFill>
            <w14:solidFill>
              <w14:schemeClr w14:val="tx1"/>
            </w14:solidFill>
          </w14:textFill>
        </w:rPr>
        <w:t>（六）确定</w:t>
      </w:r>
      <w:r>
        <w:rPr>
          <w:rFonts w:hint="eastAsia" w:ascii="宋体" w:hAnsi="宋体" w:eastAsia="宋体" w:cs="Times New Roman"/>
          <w:b/>
          <w:bCs/>
          <w:color w:val="000000" w:themeColor="text1"/>
          <w:kern w:val="0"/>
          <w:sz w:val="24"/>
          <w:szCs w:val="24"/>
          <w:lang w:eastAsia="zh-CN"/>
          <w14:textFill>
            <w14:solidFill>
              <w14:schemeClr w14:val="tx1"/>
            </w14:solidFill>
          </w14:textFill>
        </w:rPr>
        <w:t>聘用</w:t>
      </w:r>
      <w:r>
        <w:rPr>
          <w:rFonts w:hint="eastAsia" w:ascii="宋体" w:hAnsi="宋体" w:eastAsia="宋体" w:cs="Times New Roman"/>
          <w:b/>
          <w:bCs/>
          <w:color w:val="000000" w:themeColor="text1"/>
          <w:kern w:val="0"/>
          <w:sz w:val="24"/>
          <w:szCs w:val="24"/>
          <w14:textFill>
            <w14:solidFill>
              <w14:schemeClr w14:val="tx1"/>
            </w14:solidFill>
          </w14:textFill>
        </w:rPr>
        <w:t>人选</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体检、考察合格的签约人员名单报嵊州市教体局、市人力资源和社会保障局办理拟</w:t>
      </w:r>
      <w:r>
        <w:rPr>
          <w:rFonts w:hint="eastAsia" w:ascii="宋体" w:hAnsi="宋体" w:eastAsia="宋体" w:cs="宋体"/>
          <w:color w:val="000000" w:themeColor="text1"/>
          <w:sz w:val="24"/>
          <w:szCs w:val="24"/>
          <w:lang w:eastAsia="zh-CN"/>
          <w14:textFill>
            <w14:solidFill>
              <w14:schemeClr w14:val="tx1"/>
            </w14:solidFill>
          </w14:textFill>
        </w:rPr>
        <w:t>聘用</w:t>
      </w:r>
      <w:r>
        <w:rPr>
          <w:rFonts w:hint="eastAsia" w:ascii="宋体" w:hAnsi="宋体" w:eastAsia="宋体" w:cs="宋体"/>
          <w:color w:val="000000" w:themeColor="text1"/>
          <w:sz w:val="24"/>
          <w:szCs w:val="24"/>
          <w14:textFill>
            <w14:solidFill>
              <w14:schemeClr w14:val="tx1"/>
            </w14:solidFill>
          </w14:textFill>
        </w:rPr>
        <w:t>人员核准手续。市教体局、市人力资源和社会保障局核准后，将拟</w:t>
      </w:r>
      <w:r>
        <w:rPr>
          <w:rFonts w:hint="eastAsia" w:ascii="宋体" w:hAnsi="宋体" w:eastAsia="宋体" w:cs="宋体"/>
          <w:color w:val="000000" w:themeColor="text1"/>
          <w:sz w:val="24"/>
          <w:szCs w:val="24"/>
          <w:lang w:eastAsia="zh-CN"/>
          <w14:textFill>
            <w14:solidFill>
              <w14:schemeClr w14:val="tx1"/>
            </w14:solidFill>
          </w14:textFill>
        </w:rPr>
        <w:t>聘用</w:t>
      </w:r>
      <w:r>
        <w:rPr>
          <w:rFonts w:hint="eastAsia" w:ascii="宋体" w:hAnsi="宋体" w:eastAsia="宋体" w:cs="宋体"/>
          <w:color w:val="000000" w:themeColor="text1"/>
          <w:sz w:val="24"/>
          <w:szCs w:val="24"/>
          <w14:textFill>
            <w14:solidFill>
              <w14:schemeClr w14:val="tx1"/>
            </w14:solidFill>
          </w14:textFill>
        </w:rPr>
        <w:t>人员名单在嵊州市人民政府门户网站进行为期7个工作日的公示。公示无异议的，于2024年8月份办理事业</w:t>
      </w:r>
      <w:r>
        <w:rPr>
          <w:rFonts w:hint="eastAsia" w:ascii="宋体" w:hAnsi="宋体" w:eastAsia="宋体" w:cs="宋体"/>
          <w:color w:val="000000" w:themeColor="text1"/>
          <w:sz w:val="24"/>
          <w:szCs w:val="24"/>
          <w:lang w:eastAsia="zh-CN"/>
          <w14:textFill>
            <w14:solidFill>
              <w14:schemeClr w14:val="tx1"/>
            </w14:solidFill>
          </w14:textFill>
        </w:rPr>
        <w:t>聘用</w:t>
      </w:r>
      <w:r>
        <w:rPr>
          <w:rFonts w:hint="eastAsia" w:ascii="宋体" w:hAnsi="宋体" w:eastAsia="宋体" w:cs="宋体"/>
          <w:color w:val="000000" w:themeColor="text1"/>
          <w:sz w:val="24"/>
          <w:szCs w:val="24"/>
          <w14:textFill>
            <w14:solidFill>
              <w14:schemeClr w14:val="tx1"/>
            </w14:solidFill>
          </w14:textFill>
        </w:rPr>
        <w:t>手续。不能在2024年7月31日前取得规定学历学位或不能在规定时间内取得相应学科的教师资格证等相关证书的，取消</w:t>
      </w:r>
      <w:r>
        <w:rPr>
          <w:rFonts w:hint="eastAsia" w:ascii="宋体" w:hAnsi="宋体" w:eastAsia="宋体" w:cs="宋体"/>
          <w:color w:val="000000" w:themeColor="text1"/>
          <w:sz w:val="24"/>
          <w:szCs w:val="24"/>
          <w:lang w:eastAsia="zh-CN"/>
          <w14:textFill>
            <w14:solidFill>
              <w14:schemeClr w14:val="tx1"/>
            </w14:solidFill>
          </w14:textFill>
        </w:rPr>
        <w:t>聘用</w:t>
      </w:r>
      <w:r>
        <w:rPr>
          <w:rFonts w:hint="eastAsia" w:ascii="宋体" w:hAnsi="宋体" w:eastAsia="宋体" w:cs="宋体"/>
          <w:color w:val="000000" w:themeColor="text1"/>
          <w:sz w:val="24"/>
          <w:szCs w:val="24"/>
          <w14:textFill>
            <w14:solidFill>
              <w14:schemeClr w14:val="tx1"/>
            </w14:solidFill>
          </w14:textFill>
        </w:rPr>
        <w:t>资格；公示期间有异议的，经核实不具备</w:t>
      </w:r>
      <w:r>
        <w:rPr>
          <w:rFonts w:hint="eastAsia" w:ascii="宋体" w:hAnsi="宋体" w:eastAsia="宋体" w:cs="宋体"/>
          <w:color w:val="000000" w:themeColor="text1"/>
          <w:sz w:val="24"/>
          <w:szCs w:val="24"/>
          <w:lang w:eastAsia="zh-CN"/>
          <w14:textFill>
            <w14:solidFill>
              <w14:schemeClr w14:val="tx1"/>
            </w14:solidFill>
          </w14:textFill>
        </w:rPr>
        <w:t>聘用</w:t>
      </w:r>
      <w:r>
        <w:rPr>
          <w:rFonts w:hint="eastAsia" w:ascii="宋体" w:hAnsi="宋体" w:eastAsia="宋体" w:cs="宋体"/>
          <w:color w:val="000000" w:themeColor="text1"/>
          <w:sz w:val="24"/>
          <w:szCs w:val="24"/>
          <w14:textFill>
            <w14:solidFill>
              <w14:schemeClr w14:val="tx1"/>
            </w14:solidFill>
          </w14:textFill>
        </w:rPr>
        <w:t>条件的，取消</w:t>
      </w:r>
      <w:r>
        <w:rPr>
          <w:rFonts w:hint="eastAsia" w:ascii="宋体" w:hAnsi="宋体" w:eastAsia="宋体" w:cs="宋体"/>
          <w:color w:val="000000" w:themeColor="text1"/>
          <w:sz w:val="24"/>
          <w:szCs w:val="24"/>
          <w:lang w:eastAsia="zh-CN"/>
          <w14:textFill>
            <w14:solidFill>
              <w14:schemeClr w14:val="tx1"/>
            </w14:solidFill>
          </w14:textFill>
        </w:rPr>
        <w:t>聘用</w:t>
      </w:r>
      <w:r>
        <w:rPr>
          <w:rFonts w:hint="eastAsia" w:ascii="宋体" w:hAnsi="宋体" w:eastAsia="宋体" w:cs="宋体"/>
          <w:color w:val="000000" w:themeColor="text1"/>
          <w:sz w:val="24"/>
          <w:szCs w:val="24"/>
          <w14:textFill>
            <w14:solidFill>
              <w14:schemeClr w14:val="tx1"/>
            </w14:solidFill>
          </w14:textFill>
        </w:rPr>
        <w:t>资格。</w:t>
      </w:r>
    </w:p>
    <w:p>
      <w:pPr>
        <w:widowControl/>
        <w:ind w:left="538" w:leftChars="256" w:firstLine="0" w:firstLineChars="0"/>
        <w:jc w:val="left"/>
        <w:rPr>
          <w:rFonts w:ascii="华文宋体" w:hAnsi="华文宋体" w:eastAsia="华文宋体" w:cs="宋体"/>
          <w:b/>
          <w:bCs/>
          <w:color w:val="000000" w:themeColor="text1"/>
          <w:kern w:val="0"/>
          <w:sz w:val="27"/>
          <w:szCs w:val="27"/>
          <w14:textFill>
            <w14:solidFill>
              <w14:schemeClr w14:val="tx1"/>
            </w14:solidFill>
          </w14:textFill>
        </w:rPr>
      </w:pPr>
      <w:r>
        <w:rPr>
          <w:rFonts w:ascii="华文宋体" w:hAnsi="华文宋体" w:eastAsia="华文宋体" w:cs="宋体"/>
          <w:b/>
          <w:bCs/>
          <w:color w:val="000000" w:themeColor="text1"/>
          <w:kern w:val="0"/>
          <w:sz w:val="27"/>
          <w:szCs w:val="27"/>
          <w14:textFill>
            <w14:solidFill>
              <w14:schemeClr w14:val="tx1"/>
            </w14:solidFill>
          </w14:textFill>
        </w:rPr>
        <w:t>六、其他事项</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拟</w:t>
      </w:r>
      <w:r>
        <w:rPr>
          <w:rFonts w:hint="eastAsia" w:ascii="宋体" w:hAnsi="宋体" w:eastAsia="宋体" w:cs="宋体"/>
          <w:color w:val="000000" w:themeColor="text1"/>
          <w:sz w:val="24"/>
          <w:szCs w:val="24"/>
          <w:lang w:eastAsia="zh-CN"/>
          <w14:textFill>
            <w14:solidFill>
              <w14:schemeClr w14:val="tx1"/>
            </w14:solidFill>
          </w14:textFill>
        </w:rPr>
        <w:t>聘用</w:t>
      </w:r>
      <w:r>
        <w:rPr>
          <w:rFonts w:hint="eastAsia" w:ascii="宋体" w:hAnsi="宋体" w:eastAsia="宋体" w:cs="宋体"/>
          <w:color w:val="000000" w:themeColor="text1"/>
          <w:sz w:val="24"/>
          <w:szCs w:val="24"/>
          <w14:textFill>
            <w14:solidFill>
              <w14:schemeClr w14:val="tx1"/>
            </w14:solidFill>
          </w14:textFill>
        </w:rPr>
        <w:t>人员正式报到前，如发现个人档案不符合报考条件或</w:t>
      </w:r>
      <w:r>
        <w:rPr>
          <w:rFonts w:hint="eastAsia" w:ascii="宋体" w:hAnsi="宋体" w:eastAsia="宋体" w:cs="宋体"/>
          <w:color w:val="000000" w:themeColor="text1"/>
          <w:sz w:val="24"/>
          <w:szCs w:val="24"/>
          <w:lang w:eastAsia="zh-CN"/>
          <w14:textFill>
            <w14:solidFill>
              <w14:schemeClr w14:val="tx1"/>
            </w14:solidFill>
          </w14:textFill>
        </w:rPr>
        <w:t>聘用</w:t>
      </w:r>
      <w:r>
        <w:rPr>
          <w:rFonts w:hint="eastAsia" w:ascii="宋体" w:hAnsi="宋体" w:eastAsia="宋体" w:cs="宋体"/>
          <w:color w:val="000000" w:themeColor="text1"/>
          <w:sz w:val="24"/>
          <w:szCs w:val="24"/>
          <w14:textFill>
            <w14:solidFill>
              <w14:schemeClr w14:val="tx1"/>
            </w14:solidFill>
          </w14:textFill>
        </w:rPr>
        <w:t>规定的，取消</w:t>
      </w:r>
      <w:r>
        <w:rPr>
          <w:rFonts w:hint="eastAsia" w:ascii="宋体" w:hAnsi="宋体" w:eastAsia="宋体" w:cs="宋体"/>
          <w:color w:val="000000" w:themeColor="text1"/>
          <w:sz w:val="24"/>
          <w:szCs w:val="24"/>
          <w:lang w:eastAsia="zh-CN"/>
          <w14:textFill>
            <w14:solidFill>
              <w14:schemeClr w14:val="tx1"/>
            </w14:solidFill>
          </w14:textFill>
        </w:rPr>
        <w:t>聘用</w:t>
      </w:r>
      <w:r>
        <w:rPr>
          <w:rFonts w:hint="eastAsia" w:ascii="宋体" w:hAnsi="宋体" w:eastAsia="宋体" w:cs="宋体"/>
          <w:color w:val="000000" w:themeColor="text1"/>
          <w:sz w:val="24"/>
          <w:szCs w:val="24"/>
          <w14:textFill>
            <w14:solidFill>
              <w14:schemeClr w14:val="tx1"/>
            </w14:solidFill>
          </w14:textFill>
        </w:rPr>
        <w:t>资格。拟</w:t>
      </w:r>
      <w:r>
        <w:rPr>
          <w:rFonts w:hint="eastAsia" w:ascii="宋体" w:hAnsi="宋体" w:eastAsia="宋体" w:cs="宋体"/>
          <w:color w:val="000000" w:themeColor="text1"/>
          <w:sz w:val="24"/>
          <w:szCs w:val="24"/>
          <w:lang w:eastAsia="zh-CN"/>
          <w14:textFill>
            <w14:solidFill>
              <w14:schemeClr w14:val="tx1"/>
            </w14:solidFill>
          </w14:textFill>
        </w:rPr>
        <w:t>聘用</w:t>
      </w:r>
      <w:r>
        <w:rPr>
          <w:rFonts w:hint="eastAsia" w:ascii="宋体" w:hAnsi="宋体" w:eastAsia="宋体" w:cs="宋体"/>
          <w:color w:val="000000" w:themeColor="text1"/>
          <w:sz w:val="24"/>
          <w:szCs w:val="24"/>
          <w14:textFill>
            <w14:solidFill>
              <w14:schemeClr w14:val="tx1"/>
            </w14:solidFill>
          </w14:textFill>
        </w:rPr>
        <w:t>人员逾期不按规定报到的取消</w:t>
      </w:r>
      <w:r>
        <w:rPr>
          <w:rFonts w:hint="eastAsia" w:ascii="宋体" w:hAnsi="宋体" w:eastAsia="宋体" w:cs="宋体"/>
          <w:color w:val="000000" w:themeColor="text1"/>
          <w:sz w:val="24"/>
          <w:szCs w:val="24"/>
          <w:lang w:eastAsia="zh-CN"/>
          <w14:textFill>
            <w14:solidFill>
              <w14:schemeClr w14:val="tx1"/>
            </w14:solidFill>
          </w14:textFill>
        </w:rPr>
        <w:t>聘用</w:t>
      </w:r>
      <w:r>
        <w:rPr>
          <w:rFonts w:hint="eastAsia" w:ascii="宋体" w:hAnsi="宋体" w:eastAsia="宋体" w:cs="宋体"/>
          <w:color w:val="000000" w:themeColor="text1"/>
          <w:sz w:val="24"/>
          <w:szCs w:val="24"/>
          <w14:textFill>
            <w14:solidFill>
              <w14:schemeClr w14:val="tx1"/>
            </w14:solidFill>
          </w14:textFill>
        </w:rPr>
        <w:t>资格。</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因在体检、考察中放弃或体检、考察不合格而产生的缺额，是否在报考该岗位的合格人员中按高分到低分递补经招聘单位研究后决定。</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3. </w:t>
      </w:r>
      <w:r>
        <w:rPr>
          <w:rFonts w:hint="eastAsia" w:ascii="宋体" w:hAnsi="宋体" w:eastAsia="宋体" w:cs="宋体"/>
          <w:color w:val="000000" w:themeColor="text1"/>
          <w:sz w:val="24"/>
          <w:szCs w:val="24"/>
          <w:lang w:eastAsia="zh-CN"/>
          <w14:textFill>
            <w14:solidFill>
              <w14:schemeClr w14:val="tx1"/>
            </w14:solidFill>
          </w14:textFill>
        </w:rPr>
        <w:t>聘用</w:t>
      </w:r>
      <w:r>
        <w:rPr>
          <w:rFonts w:hint="eastAsia" w:ascii="宋体" w:hAnsi="宋体" w:eastAsia="宋体" w:cs="宋体"/>
          <w:color w:val="000000" w:themeColor="text1"/>
          <w:sz w:val="24"/>
          <w:szCs w:val="24"/>
          <w14:textFill>
            <w14:solidFill>
              <w14:schemeClr w14:val="tx1"/>
            </w14:solidFill>
          </w14:textFill>
        </w:rPr>
        <w:t>人员按有关规定与学校签订聘用合同，并约定试用期，试用期满经考核合格，能胜任教育教学工作的，与学校签订正式聘用合同。如试用期满经考核不能胜任教育教学工作或一年内(截止2025年7月31日)不能取得相应教师资格证书的，解除聘用关系。</w:t>
      </w:r>
    </w:p>
    <w:p>
      <w:pPr>
        <w:pStyle w:val="2"/>
        <w:spacing w:before="0" w:beforeAutospacing="0" w:after="0" w:afterAutospacing="0" w:line="440" w:lineRule="exact"/>
        <w:ind w:firstLine="480"/>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4. </w:t>
      </w:r>
      <w:r>
        <w:rPr>
          <w:rFonts w:hint="eastAsia"/>
          <w:color w:val="000000" w:themeColor="text1"/>
          <w14:textFill>
            <w14:solidFill>
              <w14:schemeClr w14:val="tx1"/>
            </w14:solidFill>
          </w14:textFill>
        </w:rPr>
        <w:t>本次公开招聘的信息均在嵊州市人民政府门户网站（http://www.szzj.gov.cn/col/col1562674/index.html）公布。</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 本次公开招聘咨询电话： </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13958221925（陈老师）</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13588519572（黄老师）</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 为接受社会监督，嵊州市教育体育局设立监督电话：0575-83278265（党建科）。</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附件</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镇海中学嵊州分校公开招聘事业编制教师需求计划表。</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附件</w:t>
      </w: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镇海中学嵊州分校2023年秋季教师招聘报名表。</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附件</w:t>
      </w: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报名材料清单。</w:t>
      </w:r>
    </w:p>
    <w:p>
      <w:pPr>
        <w:widowControl/>
        <w:spacing w:line="360" w:lineRule="auto"/>
        <w:ind w:firstLine="480" w:firstLineChars="200"/>
        <w:jc w:val="right"/>
        <w:rPr>
          <w:rFonts w:hint="eastAsia" w:ascii="宋体" w:hAnsi="宋体" w:eastAsia="宋体" w:cs="宋体"/>
          <w:color w:val="000000" w:themeColor="text1"/>
          <w:sz w:val="24"/>
          <w:szCs w:val="24"/>
          <w14:textFill>
            <w14:solidFill>
              <w14:schemeClr w14:val="tx1"/>
            </w14:solidFill>
          </w14:textFill>
        </w:rPr>
      </w:pPr>
    </w:p>
    <w:p>
      <w:pPr>
        <w:widowControl/>
        <w:spacing w:line="360" w:lineRule="auto"/>
        <w:ind w:firstLine="480" w:firstLineChars="200"/>
        <w:jc w:val="right"/>
        <w:rPr>
          <w:rFonts w:hint="eastAsia" w:ascii="宋体" w:hAnsi="宋体" w:eastAsia="宋体" w:cs="宋体"/>
          <w:color w:val="000000" w:themeColor="text1"/>
          <w:sz w:val="24"/>
          <w:szCs w:val="24"/>
          <w14:textFill>
            <w14:solidFill>
              <w14:schemeClr w14:val="tx1"/>
            </w14:solidFill>
          </w14:textFill>
        </w:rPr>
      </w:pPr>
    </w:p>
    <w:p>
      <w:pPr>
        <w:widowControl/>
        <w:spacing w:line="360" w:lineRule="auto"/>
        <w:ind w:firstLine="480" w:firstLineChars="200"/>
        <w:jc w:val="right"/>
        <w:rPr>
          <w:rFonts w:hint="eastAsia" w:ascii="宋体" w:hAnsi="宋体" w:eastAsia="宋体" w:cs="宋体"/>
          <w:color w:val="000000" w:themeColor="text1"/>
          <w:sz w:val="24"/>
          <w:szCs w:val="24"/>
          <w14:textFill>
            <w14:solidFill>
              <w14:schemeClr w14:val="tx1"/>
            </w14:solidFill>
          </w14:textFill>
        </w:rPr>
      </w:pPr>
    </w:p>
    <w:p>
      <w:pPr>
        <w:widowControl/>
        <w:spacing w:line="360" w:lineRule="auto"/>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镇海中学嵊州分校</w:t>
      </w:r>
    </w:p>
    <w:p>
      <w:pPr>
        <w:widowControl/>
        <w:spacing w:line="360" w:lineRule="auto"/>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202</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年1</w:t>
      </w:r>
      <w:r>
        <w:rPr>
          <w:rFonts w:hint="eastAsia" w:ascii="宋体" w:hAnsi="宋体" w:eastAsia="宋体" w:cs="宋体"/>
          <w:color w:val="000000" w:themeColor="text1"/>
          <w:sz w:val="24"/>
          <w:szCs w:val="24"/>
          <w:lang w:val="en-US" w:eastAsia="zh-CN"/>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31</w:t>
      </w:r>
      <w:r>
        <w:rPr>
          <w:rFonts w:hint="eastAsia" w:ascii="宋体" w:hAnsi="宋体" w:eastAsia="宋体" w:cs="宋体"/>
          <w:color w:val="000000" w:themeColor="text1"/>
          <w:sz w:val="24"/>
          <w:szCs w:val="24"/>
          <w14:textFill>
            <w14:solidFill>
              <w14:schemeClr w14:val="tx1"/>
            </w14:solidFill>
          </w14:textFill>
        </w:rPr>
        <w:t>日</w:t>
      </w:r>
    </w:p>
    <w:p>
      <w:pPr>
        <w:widowControl/>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仿宋_GB2312" w:hAnsi="仿宋_GB2312"/>
          <w:b/>
          <w:bCs/>
          <w:color w:val="000000" w:themeColor="text1"/>
          <w:sz w:val="28"/>
          <w:szCs w:val="28"/>
          <w14:textFill>
            <w14:solidFill>
              <w14:schemeClr w14:val="tx1"/>
            </w14:solidFill>
          </w14:textFill>
        </w:rPr>
      </w:pPr>
    </w:p>
    <w:p>
      <w:pPr>
        <w:spacing w:line="360" w:lineRule="auto"/>
        <w:rPr>
          <w:rFonts w:hint="eastAsia" w:ascii="仿宋_GB2312" w:hAnsi="仿宋_GB2312"/>
          <w:b/>
          <w:bCs/>
          <w:color w:val="000000" w:themeColor="text1"/>
          <w:sz w:val="28"/>
          <w:szCs w:val="28"/>
          <w14:textFill>
            <w14:solidFill>
              <w14:schemeClr w14:val="tx1"/>
            </w14:solidFill>
          </w14:textFill>
        </w:rPr>
      </w:pPr>
    </w:p>
    <w:p>
      <w:pPr>
        <w:spacing w:line="360" w:lineRule="auto"/>
        <w:rPr>
          <w:rFonts w:hint="eastAsia" w:ascii="仿宋_GB2312" w:hAnsi="仿宋_GB2312"/>
          <w:b/>
          <w:bCs/>
          <w:color w:val="000000" w:themeColor="text1"/>
          <w:sz w:val="28"/>
          <w:szCs w:val="28"/>
          <w14:textFill>
            <w14:solidFill>
              <w14:schemeClr w14:val="tx1"/>
            </w14:solidFill>
          </w14:textFill>
        </w:rPr>
      </w:pPr>
    </w:p>
    <w:p>
      <w:pPr>
        <w:spacing w:line="360" w:lineRule="auto"/>
        <w:rPr>
          <w:rFonts w:hint="eastAsia" w:ascii="仿宋_GB2312" w:hAnsi="仿宋_GB2312"/>
          <w:b/>
          <w:bCs/>
          <w:color w:val="000000" w:themeColor="text1"/>
          <w:sz w:val="28"/>
          <w:szCs w:val="28"/>
          <w14:textFill>
            <w14:solidFill>
              <w14:schemeClr w14:val="tx1"/>
            </w14:solidFill>
          </w14:textFill>
        </w:rPr>
      </w:pPr>
    </w:p>
    <w:p>
      <w:pPr>
        <w:spacing w:line="360" w:lineRule="auto"/>
        <w:rPr>
          <w:rFonts w:hint="eastAsia" w:ascii="仿宋_GB2312" w:hAnsi="仿宋_GB2312"/>
          <w:b/>
          <w:bCs/>
          <w:color w:val="000000" w:themeColor="text1"/>
          <w:sz w:val="28"/>
          <w:szCs w:val="28"/>
          <w14:textFill>
            <w14:solidFill>
              <w14:schemeClr w14:val="tx1"/>
            </w14:solidFill>
          </w14:textFill>
        </w:rPr>
      </w:pPr>
    </w:p>
    <w:p>
      <w:pPr>
        <w:spacing w:line="360" w:lineRule="auto"/>
        <w:rPr>
          <w:rFonts w:hint="eastAsia" w:ascii="仿宋_GB2312" w:hAnsi="仿宋_GB2312"/>
          <w:b/>
          <w:bCs/>
          <w:color w:val="000000" w:themeColor="text1"/>
          <w:sz w:val="28"/>
          <w:szCs w:val="28"/>
          <w14:textFill>
            <w14:solidFill>
              <w14:schemeClr w14:val="tx1"/>
            </w14:solidFill>
          </w14:textFill>
        </w:rPr>
      </w:pPr>
    </w:p>
    <w:p>
      <w:pPr>
        <w:spacing w:line="360" w:lineRule="auto"/>
        <w:rPr>
          <w:rFonts w:hint="eastAsia" w:ascii="仿宋_GB2312" w:hAnsi="仿宋_GB2312"/>
          <w:b/>
          <w:bCs/>
          <w:color w:val="000000" w:themeColor="text1"/>
          <w:sz w:val="28"/>
          <w:szCs w:val="28"/>
          <w14:textFill>
            <w14:solidFill>
              <w14:schemeClr w14:val="tx1"/>
            </w14:solidFill>
          </w14:textFill>
        </w:rPr>
      </w:pPr>
    </w:p>
    <w:p>
      <w:pPr>
        <w:spacing w:line="360" w:lineRule="auto"/>
        <w:rPr>
          <w:rFonts w:hint="eastAsia" w:ascii="仿宋_GB2312" w:hAnsi="仿宋_GB2312"/>
          <w:b/>
          <w:bCs/>
          <w:color w:val="000000" w:themeColor="text1"/>
          <w:sz w:val="28"/>
          <w:szCs w:val="28"/>
          <w14:textFill>
            <w14:solidFill>
              <w14:schemeClr w14:val="tx1"/>
            </w14:solidFill>
          </w14:textFill>
        </w:rPr>
      </w:pPr>
    </w:p>
    <w:p>
      <w:pPr>
        <w:spacing w:line="360" w:lineRule="auto"/>
        <w:rPr>
          <w:rFonts w:hint="eastAsia" w:ascii="仿宋_GB2312" w:hAnsi="仿宋_GB2312"/>
          <w:b/>
          <w:bCs/>
          <w:color w:val="000000" w:themeColor="text1"/>
          <w:sz w:val="28"/>
          <w:szCs w:val="28"/>
          <w14:textFill>
            <w14:solidFill>
              <w14:schemeClr w14:val="tx1"/>
            </w14:solidFill>
          </w14:textFill>
        </w:rPr>
      </w:pPr>
    </w:p>
    <w:p>
      <w:pPr>
        <w:spacing w:line="360" w:lineRule="auto"/>
        <w:rPr>
          <w:rFonts w:ascii="仿宋_GB2312" w:hAnsi="仿宋_GB2312"/>
          <w:b w:val="0"/>
          <w:bCs w:val="0"/>
          <w:color w:val="000000" w:themeColor="text1"/>
          <w:sz w:val="28"/>
          <w:szCs w:val="28"/>
          <w14:textFill>
            <w14:solidFill>
              <w14:schemeClr w14:val="tx1"/>
            </w14:solidFill>
          </w14:textFill>
        </w:rPr>
      </w:pPr>
      <w:r>
        <w:rPr>
          <w:rFonts w:hint="eastAsia" w:ascii="仿宋_GB2312" w:hAnsi="仿宋_GB2312"/>
          <w:b w:val="0"/>
          <w:bCs w:val="0"/>
          <w:color w:val="000000" w:themeColor="text1"/>
          <w:sz w:val="28"/>
          <w:szCs w:val="28"/>
          <w14:textFill>
            <w14:solidFill>
              <w14:schemeClr w14:val="tx1"/>
            </w14:solidFill>
          </w14:textFill>
        </w:rPr>
        <w:t>附件1</w:t>
      </w:r>
    </w:p>
    <w:p>
      <w:pPr>
        <w:tabs>
          <w:tab w:val="left" w:pos="6810"/>
        </w:tabs>
        <w:spacing w:line="360" w:lineRule="auto"/>
        <w:ind w:right="360"/>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镇海中学嵊州分校公开招聘事业编制教师</w:t>
      </w:r>
      <w:r>
        <w:rPr>
          <w:rFonts w:hint="eastAsia" w:ascii="黑体" w:hAnsi="黑体" w:eastAsia="黑体" w:cs="黑体"/>
          <w:color w:val="000000" w:themeColor="text1"/>
          <w:sz w:val="32"/>
          <w:szCs w:val="32"/>
          <w14:textFill>
            <w14:solidFill>
              <w14:schemeClr w14:val="tx1"/>
            </w14:solidFill>
          </w14:textFill>
        </w:rPr>
        <w:t>需求计划表</w:t>
      </w:r>
    </w:p>
    <w:p>
      <w:pPr>
        <w:tabs>
          <w:tab w:val="left" w:pos="6810"/>
        </w:tabs>
        <w:spacing w:line="360" w:lineRule="auto"/>
        <w:ind w:right="360"/>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p>
    <w:tbl>
      <w:tblPr>
        <w:tblStyle w:val="3"/>
        <w:tblW w:w="885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03"/>
        <w:gridCol w:w="1035"/>
        <w:gridCol w:w="65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10" w:hRule="atLeast"/>
          <w:jc w:val="center"/>
        </w:trPr>
        <w:tc>
          <w:tcPr>
            <w:tcW w:w="1303" w:type="dxa"/>
            <w:vAlign w:val="center"/>
          </w:tcPr>
          <w:p>
            <w:pPr>
              <w:widowControl/>
              <w:jc w:val="center"/>
              <w:rPr>
                <w:rFonts w:ascii="微软雅黑" w:hAnsi="微软雅黑" w:eastAsia="微软雅黑"/>
                <w:b/>
                <w:bCs/>
                <w:color w:val="000000" w:themeColor="text1"/>
                <w:kern w:val="0"/>
                <w14:textFill>
                  <w14:solidFill>
                    <w14:schemeClr w14:val="tx1"/>
                  </w14:solidFill>
                </w14:textFill>
              </w:rPr>
            </w:pPr>
            <w:r>
              <w:rPr>
                <w:rFonts w:hint="eastAsia" w:ascii="微软雅黑" w:hAnsi="微软雅黑" w:eastAsia="微软雅黑" w:cs="宋体"/>
                <w:b/>
                <w:bCs/>
                <w:color w:val="000000" w:themeColor="text1"/>
                <w:kern w:val="0"/>
                <w14:textFill>
                  <w14:solidFill>
                    <w14:schemeClr w14:val="tx1"/>
                  </w14:solidFill>
                </w14:textFill>
              </w:rPr>
              <w:t>招聘岗位</w:t>
            </w:r>
          </w:p>
        </w:tc>
        <w:tc>
          <w:tcPr>
            <w:tcW w:w="1035" w:type="dxa"/>
            <w:vAlign w:val="center"/>
          </w:tcPr>
          <w:p>
            <w:pPr>
              <w:widowControl/>
              <w:jc w:val="center"/>
              <w:rPr>
                <w:rFonts w:ascii="微软雅黑" w:hAnsi="微软雅黑" w:eastAsia="微软雅黑"/>
                <w:b/>
                <w:bCs/>
                <w:color w:val="000000" w:themeColor="text1"/>
                <w:kern w:val="0"/>
                <w14:textFill>
                  <w14:solidFill>
                    <w14:schemeClr w14:val="tx1"/>
                  </w14:solidFill>
                </w14:textFill>
              </w:rPr>
            </w:pPr>
            <w:r>
              <w:rPr>
                <w:rFonts w:hint="eastAsia" w:ascii="微软雅黑" w:hAnsi="微软雅黑" w:eastAsia="微软雅黑" w:cs="宋体"/>
                <w:b/>
                <w:bCs/>
                <w:color w:val="000000" w:themeColor="text1"/>
                <w:kern w:val="0"/>
                <w14:textFill>
                  <w14:solidFill>
                    <w14:schemeClr w14:val="tx1"/>
                  </w14:solidFill>
                </w14:textFill>
              </w:rPr>
              <w:t>岗位数</w:t>
            </w:r>
          </w:p>
        </w:tc>
        <w:tc>
          <w:tcPr>
            <w:tcW w:w="6521" w:type="dxa"/>
            <w:vAlign w:val="center"/>
          </w:tcPr>
          <w:p>
            <w:pPr>
              <w:widowControl/>
              <w:jc w:val="center"/>
              <w:rPr>
                <w:rFonts w:ascii="微软雅黑" w:hAnsi="微软雅黑" w:eastAsia="微软雅黑"/>
                <w:b/>
                <w:bCs/>
                <w:color w:val="000000" w:themeColor="text1"/>
                <w:kern w:val="0"/>
                <w14:textFill>
                  <w14:solidFill>
                    <w14:schemeClr w14:val="tx1"/>
                  </w14:solidFill>
                </w14:textFill>
              </w:rPr>
            </w:pPr>
            <w:r>
              <w:rPr>
                <w:rFonts w:hint="eastAsia" w:ascii="微软雅黑" w:hAnsi="微软雅黑" w:eastAsia="微软雅黑" w:cs="宋体"/>
                <w:b/>
                <w:bCs/>
                <w:color w:val="000000" w:themeColor="text1"/>
                <w:kern w:val="0"/>
                <w14:textFill>
                  <w14:solidFill>
                    <w14:schemeClr w14:val="tx1"/>
                  </w14:solidFill>
                </w14:textFill>
              </w:rPr>
              <w:t>招聘专业要求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1" w:hRule="atLeast"/>
          <w:jc w:val="center"/>
        </w:trPr>
        <w:tc>
          <w:tcPr>
            <w:tcW w:w="1303" w:type="dxa"/>
            <w:shd w:val="clear" w:color="CCFFCC" w:fill="FFFFFF"/>
            <w:vAlign w:val="center"/>
          </w:tcPr>
          <w:p>
            <w:pPr>
              <w:widowControl/>
              <w:jc w:val="center"/>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语文</w:t>
            </w:r>
          </w:p>
        </w:tc>
        <w:tc>
          <w:tcPr>
            <w:tcW w:w="1035" w:type="dxa"/>
            <w:shd w:val="clear" w:color="CCFFCC" w:fill="FFFFFF"/>
            <w:vAlign w:val="center"/>
          </w:tcPr>
          <w:p>
            <w:pPr>
              <w:widowControl/>
              <w:jc w:val="center"/>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val="en-US" w:eastAsia="zh-CN"/>
                <w14:textFill>
                  <w14:solidFill>
                    <w14:schemeClr w14:val="tx1"/>
                  </w14:solidFill>
                </w14:textFill>
              </w:rPr>
              <w:t>4</w:t>
            </w:r>
          </w:p>
        </w:tc>
        <w:tc>
          <w:tcPr>
            <w:tcW w:w="6521" w:type="dxa"/>
            <w:shd w:val="clear" w:color="CCFFCC" w:fill="FFFFFF"/>
            <w:vAlign w:val="center"/>
          </w:tcPr>
          <w:p>
            <w:pPr>
              <w:widowControl/>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汉语言文学，汉语言，</w:t>
            </w:r>
            <w:r>
              <w:rPr>
                <w:rFonts w:hint="eastAsia" w:ascii="微软雅黑" w:hAnsi="微软雅黑" w:eastAsia="微软雅黑" w:cs="微软雅黑"/>
                <w:bCs/>
                <w:color w:val="000000" w:themeColor="text1"/>
                <w:kern w:val="0"/>
                <w14:textFill>
                  <w14:solidFill>
                    <w14:schemeClr w14:val="tx1"/>
                  </w14:solidFill>
                </w14:textFill>
              </w:rPr>
              <w:t>应用语言学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6" w:hRule="atLeast"/>
          <w:jc w:val="center"/>
        </w:trPr>
        <w:tc>
          <w:tcPr>
            <w:tcW w:w="1303" w:type="dxa"/>
            <w:shd w:val="clear" w:color="CCFFCC" w:fill="FFFFFF"/>
            <w:vAlign w:val="center"/>
          </w:tcPr>
          <w:p>
            <w:pPr>
              <w:widowControl/>
              <w:jc w:val="center"/>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数学</w:t>
            </w:r>
          </w:p>
        </w:tc>
        <w:tc>
          <w:tcPr>
            <w:tcW w:w="1035" w:type="dxa"/>
            <w:shd w:val="clear" w:color="CCFFCC" w:fill="FFFFFF"/>
            <w:vAlign w:val="center"/>
          </w:tcPr>
          <w:p>
            <w:pPr>
              <w:widowControl/>
              <w:jc w:val="center"/>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val="en-US" w:eastAsia="zh-CN"/>
                <w14:textFill>
                  <w14:solidFill>
                    <w14:schemeClr w14:val="tx1"/>
                  </w14:solidFill>
                </w14:textFill>
              </w:rPr>
              <w:t>4</w:t>
            </w:r>
          </w:p>
        </w:tc>
        <w:tc>
          <w:tcPr>
            <w:tcW w:w="6521" w:type="dxa"/>
            <w:shd w:val="clear" w:color="CCFFCC" w:fill="FFFFFF"/>
            <w:vAlign w:val="center"/>
          </w:tcPr>
          <w:p>
            <w:pPr>
              <w:widowControl/>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数学与应用数学，数理基础科学，信息与计算科学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1" w:hRule="atLeast"/>
          <w:jc w:val="center"/>
        </w:trPr>
        <w:tc>
          <w:tcPr>
            <w:tcW w:w="1303" w:type="dxa"/>
            <w:shd w:val="clear" w:color="CCFFCC" w:fill="FFFFFF"/>
            <w:vAlign w:val="center"/>
          </w:tcPr>
          <w:p>
            <w:pPr>
              <w:widowControl/>
              <w:jc w:val="center"/>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英语</w:t>
            </w:r>
          </w:p>
        </w:tc>
        <w:tc>
          <w:tcPr>
            <w:tcW w:w="1035" w:type="dxa"/>
            <w:shd w:val="clear" w:color="CCFFCC" w:fill="FFFFFF"/>
            <w:vAlign w:val="center"/>
          </w:tcPr>
          <w:p>
            <w:pPr>
              <w:widowControl/>
              <w:jc w:val="center"/>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val="en-US" w:eastAsia="zh-CN"/>
                <w14:textFill>
                  <w14:solidFill>
                    <w14:schemeClr w14:val="tx1"/>
                  </w14:solidFill>
                </w14:textFill>
              </w:rPr>
              <w:t>4</w:t>
            </w:r>
          </w:p>
        </w:tc>
        <w:tc>
          <w:tcPr>
            <w:tcW w:w="6521" w:type="dxa"/>
            <w:shd w:val="clear" w:color="CCFFCC" w:fill="FFFFFF"/>
            <w:vAlign w:val="center"/>
          </w:tcPr>
          <w:p>
            <w:pPr>
              <w:widowControl/>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英语，翻译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6" w:hRule="atLeast"/>
          <w:jc w:val="center"/>
        </w:trPr>
        <w:tc>
          <w:tcPr>
            <w:tcW w:w="1303" w:type="dxa"/>
            <w:shd w:val="clear" w:color="CCFFCC" w:fill="FFFFFF"/>
            <w:vAlign w:val="center"/>
          </w:tcPr>
          <w:p>
            <w:pPr>
              <w:widowControl/>
              <w:jc w:val="center"/>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科学</w:t>
            </w:r>
          </w:p>
        </w:tc>
        <w:tc>
          <w:tcPr>
            <w:tcW w:w="1035" w:type="dxa"/>
            <w:shd w:val="clear" w:color="CCFFCC" w:fill="FFFFFF"/>
            <w:vAlign w:val="center"/>
          </w:tcPr>
          <w:p>
            <w:pPr>
              <w:widowControl/>
              <w:jc w:val="center"/>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val="en-US" w:eastAsia="zh-CN"/>
                <w14:textFill>
                  <w14:solidFill>
                    <w14:schemeClr w14:val="tx1"/>
                  </w14:solidFill>
                </w14:textFill>
              </w:rPr>
              <w:t>4</w:t>
            </w:r>
          </w:p>
        </w:tc>
        <w:tc>
          <w:tcPr>
            <w:tcW w:w="6521" w:type="dxa"/>
            <w:shd w:val="clear" w:color="CCFFCC" w:fill="FFFFFF"/>
            <w:vAlign w:val="center"/>
          </w:tcPr>
          <w:p>
            <w:pPr>
              <w:widowControl/>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物理学，应用物理学，化学，应用化学，化学工程与工艺，生物科学，生物技术，生物信息学，生态学，科学教育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43" w:hRule="atLeast"/>
          <w:jc w:val="center"/>
        </w:trPr>
        <w:tc>
          <w:tcPr>
            <w:tcW w:w="1303" w:type="dxa"/>
            <w:shd w:val="clear" w:color="CCFFCC" w:fill="FFFFFF"/>
            <w:vAlign w:val="center"/>
          </w:tcPr>
          <w:p>
            <w:pPr>
              <w:widowControl/>
              <w:jc w:val="center"/>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社政</w:t>
            </w:r>
          </w:p>
        </w:tc>
        <w:tc>
          <w:tcPr>
            <w:tcW w:w="1035" w:type="dxa"/>
            <w:shd w:val="clear" w:color="CCFFCC" w:fill="FFFFFF"/>
            <w:vAlign w:val="center"/>
          </w:tcPr>
          <w:p>
            <w:pPr>
              <w:widowControl/>
              <w:jc w:val="center"/>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val="en-US" w:eastAsia="zh-CN"/>
                <w14:textFill>
                  <w14:solidFill>
                    <w14:schemeClr w14:val="tx1"/>
                  </w14:solidFill>
                </w14:textFill>
              </w:rPr>
              <w:t>2</w:t>
            </w:r>
          </w:p>
        </w:tc>
        <w:tc>
          <w:tcPr>
            <w:tcW w:w="6521" w:type="dxa"/>
            <w:shd w:val="clear" w:color="CCFFCC" w:fill="FFFFFF"/>
            <w:vAlign w:val="center"/>
          </w:tcPr>
          <w:p>
            <w:pPr>
              <w:widowControl/>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历史学，世界史,</w:t>
            </w:r>
            <w:r>
              <w:rPr>
                <w:rFonts w:hint="eastAsia"/>
                <w:color w:val="000000" w:themeColor="text1"/>
                <w14:textFill>
                  <w14:solidFill>
                    <w14:schemeClr w14:val="tx1"/>
                  </w14:solidFill>
                </w14:textFill>
              </w:rPr>
              <w:t xml:space="preserve"> </w:t>
            </w:r>
            <w:r>
              <w:rPr>
                <w:rFonts w:hint="eastAsia" w:ascii="微软雅黑" w:hAnsi="微软雅黑" w:eastAsia="微软雅黑" w:cs="微软雅黑"/>
                <w:color w:val="000000" w:themeColor="text1"/>
                <w14:textFill>
                  <w14:solidFill>
                    <w14:schemeClr w14:val="tx1"/>
                  </w14:solidFill>
                </w14:textFill>
              </w:rPr>
              <w:t>地理科学，自然地理与资源环境，人文地理与城乡规划，地理信息科学，思想政治教育，国际政治，政治学与行政学，政治学、经济学与哲学。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7" w:hRule="atLeast"/>
          <w:jc w:val="center"/>
        </w:trPr>
        <w:tc>
          <w:tcPr>
            <w:tcW w:w="1303" w:type="dxa"/>
            <w:shd w:val="clear" w:color="CCFFCC" w:fill="FFFFFF"/>
            <w:vAlign w:val="center"/>
          </w:tcPr>
          <w:p>
            <w:pPr>
              <w:widowControl/>
              <w:jc w:val="center"/>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音乐</w:t>
            </w:r>
          </w:p>
        </w:tc>
        <w:tc>
          <w:tcPr>
            <w:tcW w:w="1035" w:type="dxa"/>
            <w:shd w:val="clear" w:color="FFFF00" w:fill="FFFFFF"/>
            <w:vAlign w:val="center"/>
          </w:tcPr>
          <w:p>
            <w:pPr>
              <w:widowControl/>
              <w:jc w:val="center"/>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1</w:t>
            </w:r>
          </w:p>
        </w:tc>
        <w:tc>
          <w:tcPr>
            <w:tcW w:w="6521" w:type="dxa"/>
            <w:shd w:val="clear" w:color="CCFFCC" w:fill="FFFFFF"/>
            <w:vAlign w:val="center"/>
          </w:tcPr>
          <w:p>
            <w:pPr>
              <w:widowControl/>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音乐学、音乐教育、音乐表演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7" w:hRule="atLeast"/>
          <w:jc w:val="center"/>
        </w:trPr>
        <w:tc>
          <w:tcPr>
            <w:tcW w:w="1303" w:type="dxa"/>
            <w:shd w:val="clear" w:color="CCFFCC" w:fill="FFFFFF"/>
            <w:vAlign w:val="center"/>
          </w:tcPr>
          <w:p>
            <w:pPr>
              <w:widowControl/>
              <w:jc w:val="center"/>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体育</w:t>
            </w:r>
          </w:p>
        </w:tc>
        <w:tc>
          <w:tcPr>
            <w:tcW w:w="1035" w:type="dxa"/>
            <w:shd w:val="clear" w:color="FFFF00" w:fill="FFFFFF"/>
            <w:vAlign w:val="center"/>
          </w:tcPr>
          <w:p>
            <w:pPr>
              <w:widowControl/>
              <w:jc w:val="center"/>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2</w:t>
            </w:r>
          </w:p>
        </w:tc>
        <w:tc>
          <w:tcPr>
            <w:tcW w:w="6521" w:type="dxa"/>
            <w:shd w:val="clear" w:color="CCFFCC" w:fill="FFFFFF"/>
            <w:vAlign w:val="center"/>
          </w:tcPr>
          <w:p>
            <w:pPr>
              <w:widowControl/>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体育教育，运动训练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7" w:hRule="atLeast"/>
          <w:jc w:val="center"/>
        </w:trPr>
        <w:tc>
          <w:tcPr>
            <w:tcW w:w="1303" w:type="dxa"/>
            <w:shd w:val="clear" w:color="CCFFCC" w:fill="FFFFFF"/>
            <w:vAlign w:val="center"/>
          </w:tcPr>
          <w:p>
            <w:pPr>
              <w:widowControl/>
              <w:jc w:val="center"/>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美术</w:t>
            </w:r>
          </w:p>
        </w:tc>
        <w:tc>
          <w:tcPr>
            <w:tcW w:w="1035" w:type="dxa"/>
            <w:shd w:val="clear" w:color="FFFF00" w:fill="FFFFFF"/>
            <w:vAlign w:val="center"/>
          </w:tcPr>
          <w:p>
            <w:pPr>
              <w:widowControl/>
              <w:jc w:val="center"/>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1</w:t>
            </w:r>
          </w:p>
        </w:tc>
        <w:tc>
          <w:tcPr>
            <w:tcW w:w="6521" w:type="dxa"/>
            <w:shd w:val="clear" w:color="CCFFCC" w:fill="FFFFFF"/>
            <w:vAlign w:val="center"/>
          </w:tcPr>
          <w:p>
            <w:pPr>
              <w:widowControl/>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美术学，绘画，艺术设计学，视觉传达设计，中国画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7" w:hRule="atLeast"/>
          <w:jc w:val="center"/>
        </w:trPr>
        <w:tc>
          <w:tcPr>
            <w:tcW w:w="1303" w:type="dxa"/>
            <w:shd w:val="clear" w:color="CCFFCC" w:fill="FFFFFF"/>
            <w:vAlign w:val="center"/>
          </w:tcPr>
          <w:p>
            <w:pPr>
              <w:widowControl/>
              <w:jc w:val="center"/>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信息技术</w:t>
            </w:r>
          </w:p>
        </w:tc>
        <w:tc>
          <w:tcPr>
            <w:tcW w:w="1035" w:type="dxa"/>
            <w:shd w:val="clear" w:color="FFFF00" w:fill="FFFFFF"/>
            <w:vAlign w:val="center"/>
          </w:tcPr>
          <w:p>
            <w:pPr>
              <w:widowControl/>
              <w:jc w:val="center"/>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lang w:val="en-US" w:eastAsia="zh-CN"/>
                <w14:textFill>
                  <w14:solidFill>
                    <w14:schemeClr w14:val="tx1"/>
                  </w14:solidFill>
                </w14:textFill>
              </w:rPr>
              <w:t>2</w:t>
            </w:r>
          </w:p>
        </w:tc>
        <w:tc>
          <w:tcPr>
            <w:tcW w:w="6521" w:type="dxa"/>
            <w:shd w:val="clear" w:color="CCFFCC" w:fill="FFFFFF"/>
            <w:vAlign w:val="center"/>
          </w:tcPr>
          <w:p>
            <w:pPr>
              <w:widowControl/>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电子与计算机工程，计算机科学与技术，电子信息科学与技术，教育技术学，空间信息与数字技术，应用电子技术教育。</w:t>
            </w:r>
          </w:p>
        </w:tc>
      </w:tr>
    </w:tbl>
    <w:p>
      <w:pPr>
        <w:spacing w:line="360" w:lineRule="auto"/>
        <w:ind w:firstLine="200" w:firstLineChars="100"/>
        <w:rPr>
          <w:rFonts w:ascii="微软雅黑" w:hAnsi="微软雅黑" w:eastAsia="微软雅黑" w:cs="宋体"/>
          <w:color w:val="000000" w:themeColor="text1"/>
          <w:sz w:val="20"/>
          <w:szCs w:val="20"/>
          <w14:textFill>
            <w14:solidFill>
              <w14:schemeClr w14:val="tx1"/>
            </w14:solidFill>
          </w14:textFill>
        </w:rPr>
      </w:pPr>
      <w:r>
        <w:rPr>
          <w:rFonts w:hint="eastAsia" w:ascii="微软雅黑" w:hAnsi="微软雅黑" w:eastAsia="微软雅黑" w:cs="宋体"/>
          <w:color w:val="000000" w:themeColor="text1"/>
          <w:sz w:val="20"/>
          <w:szCs w:val="20"/>
          <w14:textFill>
            <w14:solidFill>
              <w14:schemeClr w14:val="tx1"/>
            </w14:solidFill>
          </w14:textFill>
        </w:rPr>
        <w:t>注：历届生具有与报考学科相匹配的教师资格证或职称证书(以本人已取得的最高层次职称证书为准）</w:t>
      </w:r>
    </w:p>
    <w:p>
      <w:pPr>
        <w:spacing w:line="360" w:lineRule="auto"/>
        <w:rPr>
          <w:rFonts w:ascii="仿宋_GB2312" w:hAnsi="仿宋_GB2312"/>
          <w:b/>
          <w:bCs/>
          <w:color w:val="000000" w:themeColor="text1"/>
          <w:sz w:val="28"/>
          <w:szCs w:val="28"/>
          <w14:textFill>
            <w14:solidFill>
              <w14:schemeClr w14:val="tx1"/>
            </w14:solidFill>
          </w14:textFill>
        </w:rPr>
      </w:pPr>
    </w:p>
    <w:p>
      <w:pPr>
        <w:spacing w:line="360" w:lineRule="auto"/>
        <w:rPr>
          <w:rFonts w:hint="eastAsia" w:ascii="仿宋_GB2312" w:hAnsi="仿宋_GB2312"/>
          <w:b/>
          <w:bCs/>
          <w:color w:val="000000" w:themeColor="text1"/>
          <w:sz w:val="28"/>
          <w:szCs w:val="28"/>
          <w14:textFill>
            <w14:solidFill>
              <w14:schemeClr w14:val="tx1"/>
            </w14:solidFill>
          </w14:textFill>
        </w:rPr>
      </w:pPr>
    </w:p>
    <w:p>
      <w:pPr>
        <w:spacing w:line="360" w:lineRule="exact"/>
        <w:jc w:val="left"/>
        <w:rPr>
          <w:rFonts w:ascii="仿宋_GB2312" w:hAnsi="仿宋_GB2312"/>
          <w:b/>
          <w:bCs/>
          <w:color w:val="000000" w:themeColor="text1"/>
          <w:sz w:val="28"/>
          <w:szCs w:val="28"/>
          <w14:textFill>
            <w14:solidFill>
              <w14:schemeClr w14:val="tx1"/>
            </w14:solidFill>
          </w14:textFill>
        </w:rPr>
      </w:pPr>
    </w:p>
    <w:p>
      <w:pPr>
        <w:spacing w:line="360" w:lineRule="auto"/>
        <w:rPr>
          <w:rFonts w:ascii="仿宋_GB2312"/>
          <w:b w:val="0"/>
          <w:bCs w:val="0"/>
          <w:color w:val="000000" w:themeColor="text1"/>
          <w:sz w:val="24"/>
          <w:szCs w:val="24"/>
          <w14:textFill>
            <w14:solidFill>
              <w14:schemeClr w14:val="tx1"/>
            </w14:solidFill>
          </w14:textFill>
        </w:rPr>
      </w:pPr>
      <w:r>
        <w:rPr>
          <w:rFonts w:ascii="仿宋_GB2312" w:hAnsi="仿宋_GB2312"/>
          <w:b w:val="0"/>
          <w:bCs w:val="0"/>
          <w:color w:val="000000" w:themeColor="text1"/>
          <w:sz w:val="28"/>
          <w:szCs w:val="28"/>
          <w14:textFill>
            <w14:solidFill>
              <w14:schemeClr w14:val="tx1"/>
            </w14:solidFill>
          </w14:textFill>
        </w:rPr>
        <w:t>附件</w:t>
      </w:r>
      <w:r>
        <w:rPr>
          <w:rFonts w:hint="eastAsia" w:ascii="仿宋_GB2312" w:hAnsi="仿宋_GB2312"/>
          <w:b w:val="0"/>
          <w:bCs w:val="0"/>
          <w:color w:val="000000" w:themeColor="text1"/>
          <w:sz w:val="28"/>
          <w:szCs w:val="28"/>
          <w14:textFill>
            <w14:solidFill>
              <w14:schemeClr w14:val="tx1"/>
            </w14:solidFill>
          </w14:textFill>
        </w:rPr>
        <w:t>2</w:t>
      </w:r>
    </w:p>
    <w:p>
      <w:pPr>
        <w:tabs>
          <w:tab w:val="left" w:pos="6810"/>
        </w:tabs>
        <w:spacing w:line="360" w:lineRule="auto"/>
        <w:ind w:right="360"/>
        <w:jc w:val="center"/>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镇海中学嵊州分校教师招聘报名表</w:t>
      </w:r>
    </w:p>
    <w:p>
      <w:pPr>
        <w:jc w:val="center"/>
        <w:rPr>
          <w:rFonts w:hint="eastAsia" w:ascii="方正小标宋简体" w:hAnsi="宋体" w:cs="宋体"/>
          <w:color w:val="000000" w:themeColor="text1"/>
          <w:sz w:val="22"/>
          <w:szCs w:val="22"/>
          <w14:textFill>
            <w14:solidFill>
              <w14:schemeClr w14:val="tx1"/>
            </w14:solidFill>
          </w14:textFill>
        </w:rPr>
      </w:pPr>
    </w:p>
    <w:tbl>
      <w:tblPr>
        <w:tblStyle w:val="3"/>
        <w:tblW w:w="9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59"/>
        <w:gridCol w:w="453"/>
        <w:gridCol w:w="965"/>
        <w:gridCol w:w="850"/>
        <w:gridCol w:w="1134"/>
        <w:gridCol w:w="1134"/>
        <w:gridCol w:w="453"/>
        <w:gridCol w:w="451"/>
        <w:gridCol w:w="675"/>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姓名</w:t>
            </w:r>
          </w:p>
        </w:tc>
        <w:tc>
          <w:tcPr>
            <w:tcW w:w="155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41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性别</w:t>
            </w:r>
          </w:p>
        </w:tc>
        <w:tc>
          <w:tcPr>
            <w:tcW w:w="1984"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籍贯</w:t>
            </w:r>
          </w:p>
        </w:tc>
        <w:tc>
          <w:tcPr>
            <w:tcW w:w="904"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749" w:type="dxa"/>
            <w:gridSpan w:val="2"/>
            <w:vMerge w:val="restar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出生年月</w:t>
            </w:r>
          </w:p>
        </w:tc>
        <w:tc>
          <w:tcPr>
            <w:tcW w:w="155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41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政治面貌</w:t>
            </w:r>
          </w:p>
        </w:tc>
        <w:tc>
          <w:tcPr>
            <w:tcW w:w="1984"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户籍</w:t>
            </w:r>
          </w:p>
        </w:tc>
        <w:tc>
          <w:tcPr>
            <w:tcW w:w="904"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749" w:type="dxa"/>
            <w:gridSpan w:val="2"/>
            <w:vMerge w:val="continue"/>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联系电话</w:t>
            </w:r>
          </w:p>
        </w:tc>
        <w:tc>
          <w:tcPr>
            <w:tcW w:w="155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41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高中</w:t>
            </w:r>
          </w:p>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毕业学校</w:t>
            </w:r>
          </w:p>
        </w:tc>
        <w:tc>
          <w:tcPr>
            <w:tcW w:w="1984"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134" w:type="dxa"/>
            <w:tcBorders>
              <w:top w:val="single" w:color="auto" w:sz="4" w:space="0"/>
              <w:left w:val="nil"/>
              <w:bottom w:val="nil"/>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生源地</w:t>
            </w:r>
          </w:p>
        </w:tc>
        <w:tc>
          <w:tcPr>
            <w:tcW w:w="904"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749" w:type="dxa"/>
            <w:gridSpan w:val="2"/>
            <w:vMerge w:val="continue"/>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电子邮箱</w:t>
            </w:r>
          </w:p>
        </w:tc>
        <w:tc>
          <w:tcPr>
            <w:tcW w:w="2977"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85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家庭住址</w:t>
            </w:r>
          </w:p>
        </w:tc>
        <w:tc>
          <w:tcPr>
            <w:tcW w:w="3172"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749" w:type="dxa"/>
            <w:gridSpan w:val="2"/>
            <w:vMerge w:val="continue"/>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学历</w:t>
            </w:r>
          </w:p>
        </w:tc>
        <w:tc>
          <w:tcPr>
            <w:tcW w:w="201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时间</w:t>
            </w:r>
          </w:p>
        </w:tc>
        <w:tc>
          <w:tcPr>
            <w:tcW w:w="2949"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毕业（在读）学校</w:t>
            </w:r>
          </w:p>
        </w:tc>
        <w:tc>
          <w:tcPr>
            <w:tcW w:w="158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专业</w:t>
            </w:r>
          </w:p>
        </w:tc>
        <w:tc>
          <w:tcPr>
            <w:tcW w:w="1126"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专业</w:t>
            </w:r>
          </w:p>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排名</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是否</w:t>
            </w:r>
          </w:p>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本科□</w:t>
            </w:r>
          </w:p>
        </w:tc>
        <w:tc>
          <w:tcPr>
            <w:tcW w:w="201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w:t>
            </w:r>
          </w:p>
        </w:tc>
        <w:tc>
          <w:tcPr>
            <w:tcW w:w="2949"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58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126"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硕士□</w:t>
            </w:r>
          </w:p>
        </w:tc>
        <w:tc>
          <w:tcPr>
            <w:tcW w:w="201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w:t>
            </w:r>
          </w:p>
        </w:tc>
        <w:tc>
          <w:tcPr>
            <w:tcW w:w="2949"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58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126"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博士□</w:t>
            </w:r>
          </w:p>
        </w:tc>
        <w:tc>
          <w:tcPr>
            <w:tcW w:w="201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w:t>
            </w:r>
          </w:p>
        </w:tc>
        <w:tc>
          <w:tcPr>
            <w:tcW w:w="2949"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58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126"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其他</w:t>
            </w:r>
          </w:p>
        </w:tc>
        <w:tc>
          <w:tcPr>
            <w:tcW w:w="201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w:t>
            </w:r>
          </w:p>
        </w:tc>
        <w:tc>
          <w:tcPr>
            <w:tcW w:w="2949"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58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126"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工作经历</w:t>
            </w:r>
          </w:p>
        </w:tc>
        <w:tc>
          <w:tcPr>
            <w:tcW w:w="8748" w:type="dxa"/>
            <w:gridSpan w:val="10"/>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p>
            <w:pPr>
              <w:jc w:val="center"/>
              <w:rPr>
                <w:rFonts w:hint="eastAsia" w:ascii="宋体" w:hAnsi="宋体" w:eastAsia="宋体" w:cs="Times New Roman"/>
                <w:color w:val="000000" w:themeColor="text1"/>
                <w:sz w:val="24"/>
                <w:szCs w:val="24"/>
                <w14:textFill>
                  <w14:solidFill>
                    <w14:schemeClr w14:val="tx1"/>
                  </w14:solidFill>
                </w14:textFill>
              </w:rPr>
            </w:pPr>
          </w:p>
          <w:p>
            <w:pPr>
              <w:jc w:val="center"/>
              <w:rPr>
                <w:rFonts w:hint="eastAsia" w:ascii="宋体" w:hAnsi="宋体" w:eastAsia="宋体" w:cs="Times New Roman"/>
                <w:color w:val="000000" w:themeColor="text1"/>
                <w:sz w:val="24"/>
                <w:szCs w:val="24"/>
                <w14:textFill>
                  <w14:solidFill>
                    <w14:schemeClr w14:val="tx1"/>
                  </w14:solidFill>
                </w14:textFill>
              </w:rPr>
            </w:pPr>
          </w:p>
          <w:p>
            <w:pPr>
              <w:jc w:val="center"/>
              <w:rPr>
                <w:rFonts w:hint="eastAsia" w:ascii="宋体" w:hAnsi="宋体" w:eastAsia="宋体" w:cs="Times New Roman"/>
                <w:color w:val="000000" w:themeColor="text1"/>
                <w:sz w:val="24"/>
                <w:szCs w:val="24"/>
                <w14:textFill>
                  <w14:solidFill>
                    <w14:schemeClr w14:val="tx1"/>
                  </w14:solidFill>
                </w14:textFill>
              </w:rPr>
            </w:pPr>
          </w:p>
          <w:p>
            <w:pPr>
              <w:jc w:val="center"/>
              <w:rPr>
                <w:rFonts w:hint="eastAsia" w:ascii="宋体" w:hAnsi="宋体"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家庭</w:t>
            </w:r>
          </w:p>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主要</w:t>
            </w:r>
          </w:p>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成员</w:t>
            </w:r>
          </w:p>
        </w:tc>
        <w:tc>
          <w:tcPr>
            <w:tcW w:w="155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称呼</w:t>
            </w:r>
          </w:p>
        </w:tc>
        <w:tc>
          <w:tcPr>
            <w:tcW w:w="141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姓名</w:t>
            </w:r>
          </w:p>
        </w:tc>
        <w:tc>
          <w:tcPr>
            <w:tcW w:w="1984"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职业</w:t>
            </w:r>
          </w:p>
        </w:tc>
        <w:tc>
          <w:tcPr>
            <w:tcW w:w="3787" w:type="dxa"/>
            <w:gridSpan w:val="5"/>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工作地址及单位名称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20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41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984"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3787" w:type="dxa"/>
            <w:gridSpan w:val="5"/>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0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41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984"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3787" w:type="dxa"/>
            <w:gridSpan w:val="5"/>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0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41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1984"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c>
          <w:tcPr>
            <w:tcW w:w="3787" w:type="dxa"/>
            <w:gridSpan w:val="5"/>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有何</w:t>
            </w:r>
          </w:p>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特长及</w:t>
            </w:r>
          </w:p>
          <w:p>
            <w:pPr>
              <w:jc w:val="center"/>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奖惩情况</w:t>
            </w:r>
          </w:p>
        </w:tc>
        <w:tc>
          <w:tcPr>
            <w:tcW w:w="8748" w:type="dxa"/>
            <w:gridSpan w:val="10"/>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Times New Roman"/>
                <w:color w:val="000000" w:themeColor="text1"/>
                <w:sz w:val="24"/>
                <w:szCs w:val="24"/>
                <w14:textFill>
                  <w14:solidFill>
                    <w14:schemeClr w14:val="tx1"/>
                  </w14:solidFill>
                </w14:textFill>
              </w:rPr>
            </w:pPr>
          </w:p>
          <w:p>
            <w:pPr>
              <w:jc w:val="center"/>
              <w:rPr>
                <w:rFonts w:hint="eastAsia" w:ascii="宋体" w:hAnsi="宋体" w:eastAsia="宋体" w:cs="Times New Roman"/>
                <w:color w:val="000000" w:themeColor="text1"/>
                <w:sz w:val="24"/>
                <w:szCs w:val="24"/>
                <w14:textFill>
                  <w14:solidFill>
                    <w14:schemeClr w14:val="tx1"/>
                  </w14:solidFill>
                </w14:textFill>
              </w:rPr>
            </w:pPr>
          </w:p>
          <w:p>
            <w:pPr>
              <w:jc w:val="center"/>
              <w:rPr>
                <w:rFonts w:hint="eastAsia" w:ascii="宋体" w:hAnsi="宋体" w:eastAsia="宋体" w:cs="Times New Roman"/>
                <w:color w:val="000000" w:themeColor="text1"/>
                <w:sz w:val="24"/>
                <w:szCs w:val="24"/>
                <w14:textFill>
                  <w14:solidFill>
                    <w14:schemeClr w14:val="tx1"/>
                  </w14:solidFill>
                </w14:textFill>
              </w:rPr>
            </w:pPr>
          </w:p>
          <w:p>
            <w:pPr>
              <w:jc w:val="center"/>
              <w:rPr>
                <w:rFonts w:hint="eastAsia" w:ascii="宋体" w:hAnsi="宋体" w:eastAsia="宋体" w:cs="Times New Roman"/>
                <w:color w:val="000000" w:themeColor="text1"/>
                <w:sz w:val="24"/>
                <w:szCs w:val="24"/>
                <w14:textFill>
                  <w14:solidFill>
                    <w14:schemeClr w14:val="tx1"/>
                  </w14:solidFill>
                </w14:textFill>
              </w:rPr>
            </w:pPr>
          </w:p>
        </w:tc>
      </w:tr>
    </w:tbl>
    <w:p>
      <w:pPr>
        <w:spacing w:line="360" w:lineRule="exact"/>
        <w:jc w:val="left"/>
        <w:rPr>
          <w:rFonts w:ascii="仿宋_GB2312" w:hAnsi="仿宋_GB2312"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    </w:t>
      </w:r>
      <w:r>
        <w:rPr>
          <w:rFonts w:hint="eastAsia" w:ascii="仿宋_GB2312" w:hAnsi="仿宋_GB2312" w:eastAsia="宋体" w:cs="Times New Roman"/>
          <w:color w:val="000000" w:themeColor="text1"/>
          <w:szCs w:val="21"/>
          <w14:textFill>
            <w14:solidFill>
              <w14:schemeClr w14:val="tx1"/>
            </w14:solidFill>
          </w14:textFill>
        </w:rPr>
        <w:t>说明：1.生源指经高考被高校录取时户口所在地。</w:t>
      </w:r>
    </w:p>
    <w:p>
      <w:pPr>
        <w:spacing w:line="360" w:lineRule="exact"/>
        <w:jc w:val="left"/>
        <w:rPr>
          <w:rFonts w:hint="eastAsia" w:ascii="仿宋_GB2312" w:hAnsi="仿宋_GB2312" w:eastAsia="宋体" w:cs="Times New Roman"/>
          <w:color w:val="000000" w:themeColor="text1"/>
          <w:szCs w:val="21"/>
          <w14:textFill>
            <w14:solidFill>
              <w14:schemeClr w14:val="tx1"/>
            </w14:solidFill>
          </w14:textFill>
        </w:rPr>
      </w:pPr>
      <w:r>
        <w:rPr>
          <w:rFonts w:ascii="仿宋_GB2312" w:hAnsi="仿宋_GB2312" w:eastAsia="宋体" w:cs="Times New Roman"/>
          <w:color w:val="000000" w:themeColor="text1"/>
          <w:szCs w:val="21"/>
          <w14:textFill>
            <w14:solidFill>
              <w14:schemeClr w14:val="tx1"/>
            </w14:solidFill>
          </w14:textFill>
        </w:rPr>
        <w:t xml:space="preserve">          </w:t>
      </w:r>
      <w:r>
        <w:rPr>
          <w:rFonts w:hint="eastAsia" w:ascii="仿宋_GB2312" w:hAnsi="仿宋_GB2312" w:eastAsia="宋体" w:cs="Times New Roman"/>
          <w:color w:val="000000" w:themeColor="text1"/>
          <w:szCs w:val="21"/>
          <w14:textFill>
            <w14:solidFill>
              <w14:schemeClr w14:val="tx1"/>
            </w14:solidFill>
          </w14:textFill>
        </w:rPr>
        <w:t>2</w:t>
      </w:r>
      <w:r>
        <w:rPr>
          <w:rFonts w:ascii="仿宋_GB2312" w:hAnsi="仿宋_GB2312" w:eastAsia="宋体" w:cs="Times New Roman"/>
          <w:color w:val="000000" w:themeColor="text1"/>
          <w:szCs w:val="21"/>
          <w14:textFill>
            <w14:solidFill>
              <w14:schemeClr w14:val="tx1"/>
            </w14:solidFill>
          </w14:textFill>
        </w:rPr>
        <w:t>.此表复印有效。</w:t>
      </w:r>
    </w:p>
    <w:p>
      <w:pPr>
        <w:spacing w:line="360" w:lineRule="exact"/>
        <w:jc w:val="left"/>
        <w:rPr>
          <w:rFonts w:ascii="仿宋_GB2312" w:hAnsi="仿宋_GB2312" w:eastAsia="宋体" w:cs="Times New Roman"/>
          <w:color w:val="000000" w:themeColor="text1"/>
          <w:szCs w:val="21"/>
          <w14:textFill>
            <w14:solidFill>
              <w14:schemeClr w14:val="tx1"/>
            </w14:solidFill>
          </w14:textFill>
        </w:rPr>
      </w:pPr>
    </w:p>
    <w:p>
      <w:pPr>
        <w:spacing w:line="360" w:lineRule="exact"/>
        <w:jc w:val="left"/>
        <w:rPr>
          <w:rFonts w:ascii="仿宋_GB2312"/>
          <w:b w:val="0"/>
          <w:bCs w:val="0"/>
          <w:color w:val="000000" w:themeColor="text1"/>
          <w:sz w:val="28"/>
          <w:szCs w:val="28"/>
          <w14:textFill>
            <w14:solidFill>
              <w14:schemeClr w14:val="tx1"/>
            </w14:solidFill>
          </w14:textFill>
        </w:rPr>
      </w:pPr>
      <w:r>
        <w:rPr>
          <w:rFonts w:ascii="仿宋_GB2312" w:hAnsi="仿宋_GB2312"/>
          <w:b w:val="0"/>
          <w:bCs w:val="0"/>
          <w:color w:val="000000" w:themeColor="text1"/>
          <w:sz w:val="28"/>
          <w:szCs w:val="28"/>
          <w14:textFill>
            <w14:solidFill>
              <w14:schemeClr w14:val="tx1"/>
            </w14:solidFill>
          </w14:textFill>
        </w:rPr>
        <w:t>附件</w:t>
      </w:r>
      <w:r>
        <w:rPr>
          <w:rFonts w:hint="eastAsia" w:ascii="仿宋_GB2312"/>
          <w:b w:val="0"/>
          <w:bCs w:val="0"/>
          <w:color w:val="000000" w:themeColor="text1"/>
          <w:sz w:val="28"/>
          <w:szCs w:val="28"/>
          <w14:textFill>
            <w14:solidFill>
              <w14:schemeClr w14:val="tx1"/>
            </w14:solidFill>
          </w14:textFill>
        </w:rPr>
        <w:t>3</w:t>
      </w:r>
    </w:p>
    <w:p>
      <w:pPr>
        <w:spacing w:line="360" w:lineRule="auto"/>
        <w:jc w:val="left"/>
        <w:rPr>
          <w:rFonts w:ascii="华文中宋" w:hAnsi="华文中宋"/>
          <w:b/>
          <w:bCs/>
          <w:color w:val="000000" w:themeColor="text1"/>
          <w:sz w:val="36"/>
          <w:szCs w:val="36"/>
          <w14:textFill>
            <w14:solidFill>
              <w14:schemeClr w14:val="tx1"/>
            </w14:solidFill>
          </w14:textFill>
        </w:rPr>
      </w:pPr>
      <w:r>
        <w:rPr>
          <w:rFonts w:ascii="华文中宋" w:hAnsi="华文中宋"/>
          <w:b/>
          <w:bCs/>
          <w:color w:val="000000" w:themeColor="text1"/>
          <w:sz w:val="36"/>
          <w:szCs w:val="36"/>
          <w14:textFill>
            <w14:solidFill>
              <w14:schemeClr w14:val="tx1"/>
            </w14:solidFill>
          </w14:textFill>
        </w:rPr>
        <w:t xml:space="preserve"> </w:t>
      </w:r>
    </w:p>
    <w:p>
      <w:pPr>
        <w:tabs>
          <w:tab w:val="left" w:pos="6810"/>
        </w:tabs>
        <w:spacing w:line="360" w:lineRule="auto"/>
        <w:ind w:right="360"/>
        <w:jc w:val="center"/>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报名材料清单</w:t>
      </w:r>
    </w:p>
    <w:p>
      <w:pPr>
        <w:spacing w:line="360" w:lineRule="auto"/>
        <w:jc w:val="center"/>
        <w:rPr>
          <w:rFonts w:ascii="宋体" w:hAnsi="宋体"/>
          <w:b/>
          <w:bCs/>
          <w:color w:val="000000" w:themeColor="text1"/>
          <w:sz w:val="28"/>
          <w:szCs w:val="28"/>
          <w14:textFill>
            <w14:solidFill>
              <w14:schemeClr w14:val="tx1"/>
            </w14:solidFill>
          </w14:textFill>
        </w:rPr>
      </w:pPr>
    </w:p>
    <w:p>
      <w:pPr>
        <w:spacing w:line="360" w:lineRule="auto"/>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1．镇海中学嵊州分校教师招聘报名表；</w:t>
      </w:r>
    </w:p>
    <w:p>
      <w:pPr>
        <w:spacing w:line="360" w:lineRule="auto"/>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2．身份证（正反面）、户口簿（首页、户主页、本人页）、学生证等证件复印件；</w:t>
      </w:r>
    </w:p>
    <w:p>
      <w:pPr>
        <w:spacing w:line="360" w:lineRule="auto"/>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3．学历、专业证明的复印件；</w:t>
      </w:r>
    </w:p>
    <w:p>
      <w:pPr>
        <w:spacing w:line="360" w:lineRule="auto"/>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4. 普通话等级证书、教师资格证（尚未拿到教师资格证的可提供国考成绩单）；</w:t>
      </w:r>
    </w:p>
    <w:p>
      <w:pPr>
        <w:spacing w:line="360" w:lineRule="auto"/>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5．高校期间获得的省优、校优、三好学生、各类奖学金、学子英才奖、各类各级竞赛等获奖证书、学习成果及其他能证明符合报名条件材料的复印件或学校证明；</w:t>
      </w:r>
    </w:p>
    <w:p>
      <w:pPr>
        <w:spacing w:line="360" w:lineRule="auto"/>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6. 在职教师需提供职称证书复印件。</w:t>
      </w:r>
    </w:p>
    <w:p>
      <w:pPr>
        <w:spacing w:line="360" w:lineRule="auto"/>
        <w:ind w:firstLine="480" w:firstLineChars="200"/>
        <w:rPr>
          <w:rFonts w:ascii="宋体" w:hAnsi="宋体"/>
          <w:color w:val="000000" w:themeColor="text1"/>
          <w:sz w:val="24"/>
          <w:szCs w:val="24"/>
          <w14:textFill>
            <w14:solidFill>
              <w14:schemeClr w14:val="tx1"/>
            </w14:solidFill>
          </w14:textFill>
        </w:rPr>
      </w:pPr>
    </w:p>
    <w:p>
      <w:pPr>
        <w:widowControl/>
        <w:spacing w:line="435" w:lineRule="atLeast"/>
        <w:rPr>
          <w:rFonts w:ascii="华文宋体" w:hAnsi="华文宋体" w:eastAsia="华文宋体" w:cs="宋体"/>
          <w:color w:val="000000" w:themeColor="text1"/>
          <w:kern w:val="0"/>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Microsoft YaHei UI">
    <w:altName w:val="宋体"/>
    <w:panose1 w:val="020B0503020204020204"/>
    <w:charset w:val="86"/>
    <w:family w:val="swiss"/>
    <w:pitch w:val="default"/>
    <w:sig w:usb0="00000000" w:usb1="00000000" w:usb2="00000016" w:usb3="00000000" w:csb0="0004001F" w:csb1="00000000"/>
  </w:font>
  <w:font w:name="华文宋体">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000798"/>
    <w:multiLevelType w:val="singleLevel"/>
    <w:tmpl w:val="B700079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0YjcwNGVmNDJhZWNjMWRkZTg5YzE1MjhhNTE3MTkifQ=="/>
  </w:docVars>
  <w:rsids>
    <w:rsidRoot w:val="001464CC"/>
    <w:rsid w:val="001464CC"/>
    <w:rsid w:val="0028270D"/>
    <w:rsid w:val="00335C7A"/>
    <w:rsid w:val="004867F2"/>
    <w:rsid w:val="004A10B6"/>
    <w:rsid w:val="00666EBE"/>
    <w:rsid w:val="00820CAF"/>
    <w:rsid w:val="00D30C0E"/>
    <w:rsid w:val="00D70DCB"/>
    <w:rsid w:val="00E023C8"/>
    <w:rsid w:val="00EC4523"/>
    <w:rsid w:val="01FF4B87"/>
    <w:rsid w:val="04F41EFB"/>
    <w:rsid w:val="0A621193"/>
    <w:rsid w:val="0BDF3582"/>
    <w:rsid w:val="0D930580"/>
    <w:rsid w:val="0F1D7D7F"/>
    <w:rsid w:val="14BF5434"/>
    <w:rsid w:val="155D7127"/>
    <w:rsid w:val="156A6FD9"/>
    <w:rsid w:val="186C7681"/>
    <w:rsid w:val="19831126"/>
    <w:rsid w:val="19AD473A"/>
    <w:rsid w:val="1B1A7868"/>
    <w:rsid w:val="1B4D19EC"/>
    <w:rsid w:val="1C405668"/>
    <w:rsid w:val="1DD737EE"/>
    <w:rsid w:val="278369BA"/>
    <w:rsid w:val="2A6E1037"/>
    <w:rsid w:val="2CFF0401"/>
    <w:rsid w:val="39994353"/>
    <w:rsid w:val="3BBB1B47"/>
    <w:rsid w:val="3D274F5A"/>
    <w:rsid w:val="4A937FFF"/>
    <w:rsid w:val="4F3124AF"/>
    <w:rsid w:val="531354BA"/>
    <w:rsid w:val="53560736"/>
    <w:rsid w:val="541E3C7A"/>
    <w:rsid w:val="568F5F57"/>
    <w:rsid w:val="57934005"/>
    <w:rsid w:val="5D2B6790"/>
    <w:rsid w:val="63DF02D4"/>
    <w:rsid w:val="64836B12"/>
    <w:rsid w:val="65D976D1"/>
    <w:rsid w:val="66A45901"/>
    <w:rsid w:val="6B6C68F1"/>
    <w:rsid w:val="6BBB1626"/>
    <w:rsid w:val="6C8F7FD4"/>
    <w:rsid w:val="6F1C66DA"/>
    <w:rsid w:val="6FA11821"/>
    <w:rsid w:val="732E5B73"/>
    <w:rsid w:val="77B565A5"/>
    <w:rsid w:val="78B2790D"/>
    <w:rsid w:val="78E44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628</Words>
  <Characters>3584</Characters>
  <Lines>29</Lines>
  <Paragraphs>8</Paragraphs>
  <TotalTime>4</TotalTime>
  <ScaleCrop>false</ScaleCrop>
  <LinksUpToDate>false</LinksUpToDate>
  <CharactersWithSpaces>4204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2023-10-08T02:28:00Z</dcterms:created>
  <dc:creator>hp</dc:creator>
  <cp:lastModifiedBy>余锋</cp:lastModifiedBy>
  <dcterms:modified xsi:type="dcterms:W3CDTF">2023-10-31T06:56:52Z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8760D246E53E48DFA04DEEF8FAC65F88_12</vt:lpwstr>
  </property>
</Properties>
</file>